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Pr="00FE467D" w:rsidRDefault="00BA0211">
      <w:pPr>
        <w:rPr>
          <w:sz w:val="24"/>
          <w:szCs w:val="24"/>
        </w:rPr>
      </w:pPr>
      <w:r w:rsidRPr="00BA0211">
        <w:rPr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-166493</wp:posOffset>
            </wp:positionH>
            <wp:positionV relativeFrom="paragraph">
              <wp:posOffset>5983245</wp:posOffset>
            </wp:positionV>
            <wp:extent cx="2415644" cy="600501"/>
            <wp:effectExtent l="19050" t="0" r="8255" b="0"/>
            <wp:wrapThrough wrapText="bothSides">
              <wp:wrapPolygon edited="0">
                <wp:start x="2731" y="0"/>
                <wp:lineTo x="1877" y="3421"/>
                <wp:lineTo x="1707" y="10948"/>
                <wp:lineTo x="-171" y="15738"/>
                <wp:lineTo x="-171" y="21212"/>
                <wp:lineTo x="21674" y="21212"/>
                <wp:lineTo x="21674" y="15738"/>
                <wp:lineTo x="20138" y="10948"/>
                <wp:lineTo x="20138" y="0"/>
                <wp:lineTo x="2731" y="0"/>
              </wp:wrapPolygon>
            </wp:wrapThrough>
            <wp:docPr id="3" name="2 Imagen" descr="logo COBAEH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6086" w:rsidRPr="00FE467D">
        <w:rPr>
          <w:sz w:val="24"/>
          <w:szCs w:val="24"/>
        </w:rPr>
        <w:t>2</w:t>
      </w:r>
    </w:p>
    <w:sdt>
      <w:sdtPr>
        <w:rPr>
          <w:sz w:val="24"/>
          <w:szCs w:val="24"/>
        </w:rPr>
        <w:id w:val="1015889235"/>
        <w:docPartObj>
          <w:docPartGallery w:val="Cover Pages"/>
          <w:docPartUnique/>
        </w:docPartObj>
      </w:sdtPr>
      <w:sdtContent>
        <w:p w:rsidR="00E3471A" w:rsidRPr="00FE467D" w:rsidRDefault="00E3471A">
          <w:pPr>
            <w:rPr>
              <w:sz w:val="24"/>
              <w:szCs w:val="24"/>
            </w:rPr>
          </w:pPr>
        </w:p>
        <w:p w:rsidR="00E3471A" w:rsidRPr="00FE467D" w:rsidRDefault="003D07FC">
          <w:pPr>
            <w:rPr>
              <w:sz w:val="24"/>
              <w:szCs w:val="24"/>
            </w:rPr>
          </w:pPr>
          <w:r w:rsidRPr="003D07FC">
            <w:rPr>
              <w:noProof/>
              <w:sz w:val="24"/>
              <w:szCs w:val="24"/>
              <w:lang w:eastAsia="es-MX"/>
            </w:rPr>
            <w:pict>
              <v:group id="Grupo 2" o:spid="_x0000_s1026" style="position:absolute;margin-left:0;margin-top:0;width:751.2pt;height:580.2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10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6527F7" w:rsidRDefault="006527F7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Banda de Guerra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6527F7" w:rsidRDefault="006527F7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 - AVANZADO</w:t>
                              </w:r>
                            </w:p>
                          </w:sdtContent>
                        </w:sdt>
                        <w:p w:rsidR="006527F7" w:rsidRDefault="006527F7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6527F7" w:rsidRDefault="006527F7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6527F7" w:rsidRDefault="006527F7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6527F7" w:rsidRDefault="00941600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6527F7" w:rsidRDefault="006527F7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6527F7" w:rsidRDefault="006527F7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6527F7" w:rsidRDefault="006527F7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Pr="00FE467D" w:rsidRDefault="00E3471A">
          <w:pPr>
            <w:rPr>
              <w:sz w:val="24"/>
              <w:szCs w:val="24"/>
            </w:rPr>
          </w:pPr>
          <w:r w:rsidRPr="00FE467D">
            <w:rPr>
              <w:sz w:val="24"/>
              <w:szCs w:val="24"/>
            </w:rPr>
            <w:br w:type="page"/>
          </w:r>
        </w:p>
      </w:sdtContent>
    </w:sdt>
    <w:p w:rsidR="00F8555F" w:rsidRPr="00FE467D" w:rsidRDefault="0072717E">
      <w:pPr>
        <w:rPr>
          <w:sz w:val="24"/>
          <w:szCs w:val="24"/>
        </w:rPr>
      </w:pPr>
      <w:r w:rsidRPr="00FE467D">
        <w:rPr>
          <w:sz w:val="24"/>
          <w:szCs w:val="24"/>
        </w:rPr>
        <w:lastRenderedPageBreak/>
        <w:t>COLEGIO DE BACHILLERES DEL ESTADO DE HIDALGO</w:t>
      </w:r>
    </w:p>
    <w:p w:rsidR="004B7F5B" w:rsidRPr="00FE467D" w:rsidRDefault="004B7F5B">
      <w:pPr>
        <w:rPr>
          <w:sz w:val="24"/>
          <w:szCs w:val="24"/>
        </w:rPr>
      </w:pPr>
      <w:r w:rsidRPr="00FE467D">
        <w:rPr>
          <w:sz w:val="24"/>
          <w:szCs w:val="24"/>
        </w:rPr>
        <w:t>DIRECCIÓN ACADÉMICA</w:t>
      </w:r>
    </w:p>
    <w:p w:rsidR="0072717E" w:rsidRPr="00FE467D" w:rsidRDefault="0072717E">
      <w:pPr>
        <w:rPr>
          <w:sz w:val="24"/>
          <w:szCs w:val="24"/>
        </w:rPr>
      </w:pPr>
      <w:r w:rsidRPr="00FE467D">
        <w:rPr>
          <w:sz w:val="24"/>
          <w:szCs w:val="24"/>
        </w:rPr>
        <w:t>DEPARTAMENTO DE SERVICIOS EDUCATIVOS</w:t>
      </w: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 w:rsidP="004B7F5B">
      <w:pPr>
        <w:pStyle w:val="Ttulo1"/>
        <w:jc w:val="center"/>
        <w:rPr>
          <w:sz w:val="36"/>
          <w:szCs w:val="24"/>
        </w:rPr>
      </w:pPr>
      <w:bookmarkStart w:id="0" w:name="_Toc318256592"/>
      <w:r w:rsidRPr="00FE467D">
        <w:rPr>
          <w:sz w:val="36"/>
          <w:szCs w:val="24"/>
        </w:rPr>
        <w:t xml:space="preserve">PROGRAMA DE ESTUDIO DE  </w:t>
      </w:r>
      <w:r w:rsidR="002F6695" w:rsidRPr="00FE467D">
        <w:rPr>
          <w:sz w:val="36"/>
          <w:szCs w:val="24"/>
        </w:rPr>
        <w:t>BANDA DE GUERRA</w:t>
      </w:r>
      <w:bookmarkEnd w:id="0"/>
    </w:p>
    <w:p w:rsidR="0072717E" w:rsidRPr="00FE467D" w:rsidRDefault="0072717E">
      <w:pPr>
        <w:rPr>
          <w:sz w:val="36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2C58A6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C58A6" w:rsidRDefault="0072717E" w:rsidP="004B7F5B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2C58A6" w:rsidRDefault="003B3657">
            <w:pPr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4407</w:t>
            </w:r>
          </w:p>
        </w:tc>
        <w:tc>
          <w:tcPr>
            <w:tcW w:w="2629" w:type="dxa"/>
          </w:tcPr>
          <w:p w:rsidR="0072717E" w:rsidRPr="002C58A6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C58A6" w:rsidRDefault="0072717E" w:rsidP="009D0C7F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2C58A6" w:rsidRDefault="00910AD1">
            <w:pPr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 xml:space="preserve">Cultura </w:t>
            </w:r>
            <w:r w:rsidR="002F6695" w:rsidRPr="002C58A6">
              <w:rPr>
                <w:sz w:val="20"/>
                <w:szCs w:val="24"/>
              </w:rPr>
              <w:t xml:space="preserve"> cívica</w:t>
            </w:r>
          </w:p>
          <w:p w:rsidR="009D0C7F" w:rsidRPr="002C58A6" w:rsidRDefault="009D0C7F">
            <w:pPr>
              <w:rPr>
                <w:sz w:val="20"/>
                <w:szCs w:val="24"/>
              </w:rPr>
            </w:pPr>
          </w:p>
        </w:tc>
      </w:tr>
      <w:tr w:rsidR="0072717E" w:rsidRPr="002C58A6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C58A6" w:rsidRDefault="0072717E" w:rsidP="004B7F5B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2C58A6" w:rsidRDefault="002E6CAB">
            <w:pPr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Avanzados</w:t>
            </w:r>
          </w:p>
        </w:tc>
        <w:tc>
          <w:tcPr>
            <w:tcW w:w="2629" w:type="dxa"/>
          </w:tcPr>
          <w:p w:rsidR="0072717E" w:rsidRPr="002C58A6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C58A6" w:rsidRDefault="0072717E" w:rsidP="004B7F5B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2C58A6" w:rsidRDefault="0072717E">
            <w:pPr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Actividades Paraescolares</w:t>
            </w:r>
          </w:p>
        </w:tc>
      </w:tr>
      <w:tr w:rsidR="0072717E" w:rsidRPr="002C58A6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C58A6" w:rsidRDefault="0072717E" w:rsidP="004B7F5B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2C58A6" w:rsidRDefault="00BC344E" w:rsidP="00EE1FC3">
            <w:pPr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45</w:t>
            </w:r>
            <w:r w:rsidR="0072717E" w:rsidRPr="002C58A6">
              <w:rPr>
                <w:sz w:val="20"/>
                <w:szCs w:val="24"/>
              </w:rPr>
              <w:t xml:space="preserve"> horas</w:t>
            </w:r>
          </w:p>
        </w:tc>
        <w:tc>
          <w:tcPr>
            <w:tcW w:w="2629" w:type="dxa"/>
          </w:tcPr>
          <w:p w:rsidR="0072717E" w:rsidRPr="002C58A6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</w:tcPr>
          <w:p w:rsidR="0072717E" w:rsidRPr="002C58A6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30" w:type="dxa"/>
          </w:tcPr>
          <w:p w:rsidR="0072717E" w:rsidRPr="002C58A6" w:rsidRDefault="0072717E">
            <w:pPr>
              <w:rPr>
                <w:sz w:val="20"/>
                <w:szCs w:val="24"/>
              </w:rPr>
            </w:pPr>
          </w:p>
        </w:tc>
      </w:tr>
    </w:tbl>
    <w:p w:rsidR="0072717E" w:rsidRPr="002C58A6" w:rsidRDefault="0072717E">
      <w:pPr>
        <w:rPr>
          <w:sz w:val="20"/>
          <w:szCs w:val="24"/>
        </w:rPr>
      </w:pPr>
    </w:p>
    <w:p w:rsidR="0072717E" w:rsidRPr="002C58A6" w:rsidRDefault="0072717E">
      <w:pPr>
        <w:rPr>
          <w:sz w:val="20"/>
          <w:szCs w:val="24"/>
        </w:rPr>
      </w:pPr>
    </w:p>
    <w:p w:rsidR="0072717E" w:rsidRPr="002C58A6" w:rsidRDefault="0072717E">
      <w:pPr>
        <w:rPr>
          <w:sz w:val="20"/>
          <w:szCs w:val="24"/>
        </w:rPr>
      </w:pPr>
    </w:p>
    <w:p w:rsidR="0072717E" w:rsidRPr="002C58A6" w:rsidRDefault="00F70FD8" w:rsidP="002E6CA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4"/>
        </w:rPr>
      </w:pPr>
      <w:r w:rsidRPr="002C58A6">
        <w:rPr>
          <w:rFonts w:cs="EurekaSans-Regular"/>
          <w:bCs/>
          <w:sz w:val="20"/>
          <w:szCs w:val="24"/>
        </w:rPr>
        <w:t xml:space="preserve">En este programa encontrará las competencias genéricas a desarrollar en la paraescolar de </w:t>
      </w:r>
      <w:r w:rsidR="002F6695" w:rsidRPr="002C58A6">
        <w:rPr>
          <w:rFonts w:cs="EurekaSans-Regular,Bold"/>
          <w:bCs/>
          <w:sz w:val="20"/>
          <w:szCs w:val="24"/>
        </w:rPr>
        <w:t>Banda de Guerra</w:t>
      </w:r>
      <w:bookmarkStart w:id="1" w:name="_GoBack"/>
      <w:bookmarkEnd w:id="1"/>
      <w:r w:rsidR="002E6CAB" w:rsidRPr="002C58A6">
        <w:rPr>
          <w:rFonts w:cs="EurekaSans-Regular,Bold"/>
          <w:bCs/>
          <w:sz w:val="20"/>
          <w:szCs w:val="24"/>
        </w:rPr>
        <w:t xml:space="preserve"> </w:t>
      </w:r>
      <w:r w:rsidRPr="002C58A6">
        <w:rPr>
          <w:rFonts w:cs="EurekaSans-Regular"/>
          <w:bCs/>
          <w:sz w:val="20"/>
          <w:szCs w:val="24"/>
        </w:rPr>
        <w:t>integradas en bloques de aprendizaje.</w:t>
      </w:r>
    </w:p>
    <w:p w:rsidR="0072717E" w:rsidRPr="00FE467D" w:rsidRDefault="0072717E" w:rsidP="002E6CAB">
      <w:pPr>
        <w:jc w:val="both"/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287F3E" w:rsidRPr="002C58A6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2C58A6">
            <w:rPr>
              <w:sz w:val="20"/>
              <w:szCs w:val="20"/>
              <w:lang w:val="es-ES"/>
            </w:rPr>
            <w:t>Contenido</w:t>
          </w:r>
        </w:p>
        <w:p w:rsidR="00287F3E" w:rsidRPr="002C58A6" w:rsidRDefault="003D07FC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3D07FC">
            <w:rPr>
              <w:sz w:val="20"/>
              <w:szCs w:val="20"/>
            </w:rPr>
            <w:fldChar w:fldCharType="begin"/>
          </w:r>
          <w:r w:rsidR="00287F3E" w:rsidRPr="002C58A6">
            <w:rPr>
              <w:sz w:val="20"/>
              <w:szCs w:val="20"/>
            </w:rPr>
            <w:instrText xml:space="preserve"> TOC \o "1-3" \h \z \u </w:instrText>
          </w:r>
          <w:r w:rsidRPr="003D07FC">
            <w:rPr>
              <w:sz w:val="20"/>
              <w:szCs w:val="20"/>
            </w:rPr>
            <w:fldChar w:fldCharType="separate"/>
          </w:r>
        </w:p>
        <w:p w:rsidR="00287F3E" w:rsidRPr="002C58A6" w:rsidRDefault="003D07FC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2C58A6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2C58A6">
              <w:rPr>
                <w:noProof/>
                <w:webHidden/>
                <w:sz w:val="20"/>
                <w:szCs w:val="20"/>
              </w:rPr>
              <w:tab/>
            </w:r>
            <w:r w:rsidRPr="002C58A6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2C58A6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2C58A6">
              <w:rPr>
                <w:noProof/>
                <w:webHidden/>
                <w:sz w:val="20"/>
                <w:szCs w:val="20"/>
              </w:rPr>
            </w:r>
            <w:r w:rsidRPr="002C58A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55F59">
              <w:rPr>
                <w:noProof/>
                <w:webHidden/>
                <w:sz w:val="20"/>
                <w:szCs w:val="20"/>
              </w:rPr>
              <w:t>2</w:t>
            </w:r>
            <w:r w:rsidRPr="002C58A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2C58A6" w:rsidRDefault="003D07FC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2C58A6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2C58A6">
              <w:rPr>
                <w:noProof/>
                <w:webHidden/>
                <w:sz w:val="20"/>
                <w:szCs w:val="20"/>
              </w:rPr>
              <w:tab/>
            </w:r>
          </w:hyperlink>
          <w:r w:rsidR="00255F59">
            <w:rPr>
              <w:noProof/>
              <w:sz w:val="20"/>
              <w:szCs w:val="20"/>
            </w:rPr>
            <w:t>4</w:t>
          </w:r>
        </w:p>
        <w:p w:rsidR="00287F3E" w:rsidRPr="002C58A6" w:rsidRDefault="003D07FC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2C58A6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2C58A6">
              <w:rPr>
                <w:noProof/>
                <w:webHidden/>
                <w:sz w:val="20"/>
                <w:szCs w:val="20"/>
              </w:rPr>
              <w:tab/>
            </w:r>
            <w:r w:rsidR="00255F59">
              <w:rPr>
                <w:noProof/>
                <w:webHidden/>
                <w:sz w:val="20"/>
                <w:szCs w:val="20"/>
              </w:rPr>
              <w:t>5</w:t>
            </w:r>
          </w:hyperlink>
        </w:p>
        <w:p w:rsidR="00287F3E" w:rsidRPr="002C58A6" w:rsidRDefault="003D07FC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2C58A6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2C58A6">
              <w:rPr>
                <w:noProof/>
                <w:webHidden/>
                <w:sz w:val="20"/>
                <w:szCs w:val="20"/>
              </w:rPr>
              <w:tab/>
            </w:r>
            <w:r w:rsidR="00255F59">
              <w:rPr>
                <w:noProof/>
                <w:webHidden/>
                <w:sz w:val="20"/>
                <w:szCs w:val="20"/>
              </w:rPr>
              <w:t>5</w:t>
            </w:r>
          </w:hyperlink>
        </w:p>
        <w:p w:rsidR="00287F3E" w:rsidRPr="002C58A6" w:rsidRDefault="00123AAF" w:rsidP="00287F3E">
          <w:pPr>
            <w:rPr>
              <w:noProof/>
              <w:sz w:val="20"/>
              <w:szCs w:val="20"/>
            </w:rPr>
          </w:pPr>
          <w:r w:rsidRPr="002C58A6">
            <w:rPr>
              <w:noProof/>
              <w:sz w:val="20"/>
              <w:szCs w:val="20"/>
            </w:rPr>
            <w:t>BLOQUE I</w:t>
          </w:r>
          <w:r w:rsidR="00255F59">
            <w:rPr>
              <w:noProof/>
              <w:sz w:val="20"/>
              <w:szCs w:val="20"/>
            </w:rPr>
            <w:t xml:space="preserve"> </w:t>
          </w:r>
          <w:r w:rsidR="00255F59" w:rsidRPr="002C58A6">
            <w:rPr>
              <w:rFonts w:asciiTheme="majorHAnsi" w:hAnsiTheme="majorHAnsi"/>
              <w:noProof/>
              <w:sz w:val="20"/>
              <w:szCs w:val="20"/>
            </w:rPr>
            <w:t>SIGNOS CONVENCIONALES</w:t>
          </w:r>
          <w:r w:rsidR="00255F59" w:rsidRPr="002C58A6">
            <w:rPr>
              <w:noProof/>
              <w:sz w:val="20"/>
              <w:szCs w:val="20"/>
            </w:rPr>
            <w:t>…</w:t>
          </w:r>
          <w:r w:rsidRPr="002C58A6">
            <w:rPr>
              <w:noProof/>
              <w:sz w:val="20"/>
              <w:szCs w:val="20"/>
            </w:rPr>
            <w:t>…………………</w:t>
          </w:r>
          <w:r w:rsidR="00287F3E" w:rsidRPr="002C58A6">
            <w:rPr>
              <w:noProof/>
              <w:sz w:val="20"/>
              <w:szCs w:val="20"/>
            </w:rPr>
            <w:t>……………………………</w:t>
          </w:r>
          <w:r w:rsidR="00255F59">
            <w:rPr>
              <w:noProof/>
              <w:sz w:val="20"/>
              <w:szCs w:val="20"/>
            </w:rPr>
            <w:t>………………………………………………………………….</w:t>
          </w:r>
          <w:r w:rsidR="00DC102B" w:rsidRPr="002C58A6">
            <w:rPr>
              <w:noProof/>
              <w:sz w:val="20"/>
              <w:szCs w:val="20"/>
            </w:rPr>
            <w:t>…….</w:t>
          </w:r>
          <w:r w:rsidR="00255F59">
            <w:rPr>
              <w:noProof/>
              <w:sz w:val="20"/>
              <w:szCs w:val="20"/>
            </w:rPr>
            <w:t>7</w:t>
          </w:r>
        </w:p>
        <w:p w:rsidR="00287F3E" w:rsidRPr="002C58A6" w:rsidRDefault="00123AAF" w:rsidP="00287F3E">
          <w:pPr>
            <w:rPr>
              <w:noProof/>
              <w:sz w:val="20"/>
              <w:szCs w:val="20"/>
            </w:rPr>
          </w:pPr>
          <w:r w:rsidRPr="002C58A6">
            <w:rPr>
              <w:noProof/>
              <w:sz w:val="20"/>
              <w:szCs w:val="20"/>
            </w:rPr>
            <w:t>BLOQUE II</w:t>
          </w:r>
          <w:r w:rsidR="00255F59">
            <w:rPr>
              <w:noProof/>
              <w:sz w:val="20"/>
              <w:szCs w:val="20"/>
            </w:rPr>
            <w:t xml:space="preserve">  </w:t>
          </w:r>
          <w:r w:rsidR="00255F59" w:rsidRPr="00255F59">
            <w:rPr>
              <w:noProof/>
              <w:sz w:val="20"/>
              <w:szCs w:val="20"/>
            </w:rPr>
            <w:t xml:space="preserve">SEÑALES DE ORDENANZA </w:t>
          </w:r>
          <w:r w:rsidRPr="002C58A6">
            <w:rPr>
              <w:noProof/>
              <w:sz w:val="20"/>
              <w:szCs w:val="20"/>
            </w:rPr>
            <w:t>………..</w:t>
          </w:r>
          <w:r w:rsidR="00287F3E" w:rsidRPr="002C58A6">
            <w:rPr>
              <w:noProof/>
              <w:sz w:val="20"/>
              <w:szCs w:val="20"/>
            </w:rPr>
            <w:t>………………………………………</w:t>
          </w:r>
          <w:r w:rsidR="00DC102B" w:rsidRPr="002C58A6">
            <w:rPr>
              <w:noProof/>
              <w:sz w:val="20"/>
              <w:szCs w:val="20"/>
            </w:rPr>
            <w:t>…………………………………………………………………………</w:t>
          </w:r>
          <w:r w:rsidR="00255F59">
            <w:rPr>
              <w:noProof/>
              <w:sz w:val="20"/>
              <w:szCs w:val="20"/>
            </w:rPr>
            <w:t>.8</w:t>
          </w:r>
        </w:p>
        <w:p w:rsidR="00287F3E" w:rsidRPr="002C58A6" w:rsidRDefault="00123AAF" w:rsidP="00287F3E">
          <w:pPr>
            <w:rPr>
              <w:noProof/>
              <w:sz w:val="20"/>
              <w:szCs w:val="20"/>
            </w:rPr>
          </w:pPr>
          <w:r w:rsidRPr="002C58A6">
            <w:rPr>
              <w:noProof/>
              <w:sz w:val="20"/>
              <w:szCs w:val="20"/>
            </w:rPr>
            <w:t>BLOQUE III</w:t>
          </w:r>
          <w:r w:rsidR="00255F59">
            <w:rPr>
              <w:noProof/>
              <w:sz w:val="20"/>
              <w:szCs w:val="20"/>
            </w:rPr>
            <w:t xml:space="preserve">  </w:t>
          </w:r>
          <w:r w:rsidR="00255F59" w:rsidRPr="002C58A6">
            <w:rPr>
              <w:rFonts w:asciiTheme="majorHAnsi" w:hAnsiTheme="majorHAnsi"/>
              <w:bCs/>
              <w:noProof/>
              <w:sz w:val="20"/>
              <w:szCs w:val="20"/>
            </w:rPr>
            <w:t>MARCHAS REGLAMENTARIAS</w:t>
          </w:r>
          <w:r w:rsidR="00255F59" w:rsidRPr="002C58A6">
            <w:rPr>
              <w:noProof/>
              <w:sz w:val="20"/>
              <w:szCs w:val="20"/>
            </w:rPr>
            <w:t>…</w:t>
          </w:r>
          <w:r w:rsidRPr="002C58A6">
            <w:rPr>
              <w:noProof/>
              <w:sz w:val="20"/>
              <w:szCs w:val="20"/>
            </w:rPr>
            <w:t>………………….</w:t>
          </w:r>
          <w:r w:rsidR="00287F3E" w:rsidRPr="002C58A6">
            <w:rPr>
              <w:noProof/>
              <w:sz w:val="20"/>
              <w:szCs w:val="20"/>
            </w:rPr>
            <w:t>……………</w:t>
          </w:r>
          <w:r w:rsidR="00255F59">
            <w:rPr>
              <w:noProof/>
              <w:sz w:val="20"/>
              <w:szCs w:val="20"/>
            </w:rPr>
            <w:t>………………………………………………………………………………</w:t>
          </w:r>
          <w:r w:rsidR="006527F7">
            <w:rPr>
              <w:noProof/>
              <w:sz w:val="20"/>
              <w:szCs w:val="20"/>
            </w:rPr>
            <w:t>.</w:t>
          </w:r>
          <w:r w:rsidR="00255F59">
            <w:rPr>
              <w:noProof/>
              <w:sz w:val="20"/>
              <w:szCs w:val="20"/>
            </w:rPr>
            <w:t>…10</w:t>
          </w:r>
        </w:p>
        <w:p w:rsidR="00AB58C9" w:rsidRDefault="00AB58C9" w:rsidP="00287F3E">
          <w:pPr>
            <w:rPr>
              <w:noProof/>
              <w:sz w:val="20"/>
              <w:szCs w:val="20"/>
            </w:rPr>
          </w:pPr>
          <w:r w:rsidRPr="002C58A6">
            <w:rPr>
              <w:noProof/>
              <w:sz w:val="20"/>
              <w:szCs w:val="20"/>
            </w:rPr>
            <w:t>BLOQUE IV</w:t>
          </w:r>
          <w:r w:rsidR="00255F59">
            <w:rPr>
              <w:noProof/>
              <w:sz w:val="20"/>
              <w:szCs w:val="20"/>
            </w:rPr>
            <w:t xml:space="preserve">  </w:t>
          </w:r>
          <w:r w:rsidR="00255F59" w:rsidRPr="002C58A6">
            <w:rPr>
              <w:rFonts w:asciiTheme="majorHAnsi" w:hAnsiTheme="majorHAnsi"/>
              <w:bCs/>
              <w:noProof/>
              <w:sz w:val="20"/>
              <w:szCs w:val="20"/>
            </w:rPr>
            <w:t>ORDEN CERRADO</w:t>
          </w:r>
          <w:r w:rsidR="00255F59" w:rsidRPr="002C58A6">
            <w:rPr>
              <w:noProof/>
              <w:sz w:val="20"/>
              <w:szCs w:val="20"/>
            </w:rPr>
            <w:t xml:space="preserve"> </w:t>
          </w:r>
          <w:r w:rsidRPr="002C58A6">
            <w:rPr>
              <w:noProof/>
              <w:sz w:val="20"/>
              <w:szCs w:val="20"/>
            </w:rPr>
            <w:t>……</w:t>
          </w:r>
          <w:r w:rsidR="00123AAF" w:rsidRPr="002C58A6">
            <w:rPr>
              <w:noProof/>
              <w:sz w:val="20"/>
              <w:szCs w:val="20"/>
            </w:rPr>
            <w:t>…….</w:t>
          </w:r>
          <w:r w:rsidRPr="002C58A6">
            <w:rPr>
              <w:noProof/>
              <w:sz w:val="20"/>
              <w:szCs w:val="20"/>
            </w:rPr>
            <w:t>…………………………………………………………………………………………………………………...</w:t>
          </w:r>
          <w:r w:rsidR="006527F7">
            <w:rPr>
              <w:noProof/>
              <w:sz w:val="20"/>
              <w:szCs w:val="20"/>
            </w:rPr>
            <w:t>.</w:t>
          </w:r>
          <w:r w:rsidR="00255F59">
            <w:rPr>
              <w:noProof/>
              <w:sz w:val="20"/>
              <w:szCs w:val="20"/>
            </w:rPr>
            <w:t>...11</w:t>
          </w:r>
        </w:p>
        <w:p w:rsidR="00255F59" w:rsidRPr="002C58A6" w:rsidRDefault="00255F59" w:rsidP="00287F3E">
          <w:pPr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 xml:space="preserve">BLOQUE V  TOQUES REGLAMENTARIOS  </w:t>
          </w:r>
          <w:r w:rsidRPr="002C58A6">
            <w:rPr>
              <w:noProof/>
              <w:sz w:val="20"/>
              <w:szCs w:val="20"/>
            </w:rPr>
            <w:t>………….………………………………………………………………………………………………………...</w:t>
          </w:r>
          <w:r w:rsidR="006527F7">
            <w:rPr>
              <w:noProof/>
              <w:sz w:val="20"/>
              <w:szCs w:val="20"/>
            </w:rPr>
            <w:t>.</w:t>
          </w:r>
          <w:r>
            <w:rPr>
              <w:noProof/>
              <w:sz w:val="20"/>
              <w:szCs w:val="20"/>
            </w:rPr>
            <w:t>..</w:t>
          </w:r>
          <w:r w:rsidRPr="002C58A6">
            <w:rPr>
              <w:noProof/>
              <w:sz w:val="20"/>
              <w:szCs w:val="20"/>
            </w:rPr>
            <w:t>1</w:t>
          </w:r>
          <w:r>
            <w:rPr>
              <w:noProof/>
              <w:sz w:val="20"/>
              <w:szCs w:val="20"/>
            </w:rPr>
            <w:t>2</w:t>
          </w:r>
        </w:p>
        <w:p w:rsidR="00287F3E" w:rsidRPr="002C58A6" w:rsidRDefault="003D07FC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2C58A6">
              <w:rPr>
                <w:rStyle w:val="Hipervnculo"/>
                <w:noProof/>
                <w:sz w:val="20"/>
                <w:szCs w:val="20"/>
              </w:rPr>
              <w:t>CREDITOS</w:t>
            </w:r>
            <w:r w:rsidR="00255242" w:rsidRPr="002C58A6">
              <w:rPr>
                <w:noProof/>
                <w:webHidden/>
                <w:sz w:val="20"/>
                <w:szCs w:val="20"/>
              </w:rPr>
              <w:t>………………………………………………………………………………………………………………</w:t>
            </w:r>
            <w:r w:rsidR="00255F59" w:rsidRPr="002C58A6">
              <w:rPr>
                <w:noProof/>
                <w:sz w:val="20"/>
                <w:szCs w:val="20"/>
              </w:rPr>
              <w:t>…</w:t>
            </w:r>
            <w:r w:rsidR="00255F59">
              <w:rPr>
                <w:noProof/>
                <w:sz w:val="20"/>
                <w:szCs w:val="20"/>
              </w:rPr>
              <w:t>….</w:t>
            </w:r>
            <w:r w:rsidR="00255F59" w:rsidRPr="002C58A6">
              <w:rPr>
                <w:noProof/>
                <w:sz w:val="20"/>
                <w:szCs w:val="20"/>
              </w:rPr>
              <w:t>……………………</w:t>
            </w:r>
            <w:r w:rsidR="00255242" w:rsidRPr="002C58A6">
              <w:rPr>
                <w:noProof/>
                <w:webHidden/>
                <w:sz w:val="20"/>
                <w:szCs w:val="20"/>
              </w:rPr>
              <w:t>…………..……</w:t>
            </w:r>
          </w:hyperlink>
          <w:r w:rsidR="006527F7">
            <w:rPr>
              <w:noProof/>
              <w:sz w:val="20"/>
              <w:szCs w:val="20"/>
            </w:rPr>
            <w:t>.</w:t>
          </w:r>
          <w:r w:rsidR="00255F59">
            <w:rPr>
              <w:noProof/>
              <w:sz w:val="20"/>
              <w:szCs w:val="20"/>
            </w:rPr>
            <w:t>14</w:t>
          </w:r>
        </w:p>
        <w:p w:rsidR="00287F3E" w:rsidRPr="002C58A6" w:rsidRDefault="00287F3E" w:rsidP="00287F3E">
          <w:pPr>
            <w:rPr>
              <w:noProof/>
              <w:sz w:val="20"/>
              <w:szCs w:val="20"/>
            </w:rPr>
          </w:pPr>
          <w:r w:rsidRPr="002C58A6">
            <w:rPr>
              <w:noProof/>
              <w:sz w:val="20"/>
              <w:szCs w:val="20"/>
            </w:rPr>
            <w:t>DIRECTORIO………………………………</w:t>
          </w:r>
          <w:r w:rsidR="00123AAF" w:rsidRPr="002C58A6">
            <w:rPr>
              <w:noProof/>
              <w:sz w:val="20"/>
              <w:szCs w:val="20"/>
            </w:rPr>
            <w:t>………………………………………………………………………</w:t>
          </w:r>
          <w:r w:rsidRPr="002C58A6">
            <w:rPr>
              <w:noProof/>
              <w:sz w:val="20"/>
              <w:szCs w:val="20"/>
            </w:rPr>
            <w:t>……</w:t>
          </w:r>
          <w:r w:rsidR="00255F59" w:rsidRPr="002C58A6">
            <w:rPr>
              <w:noProof/>
              <w:sz w:val="20"/>
              <w:szCs w:val="20"/>
            </w:rPr>
            <w:t>……………………</w:t>
          </w:r>
          <w:r w:rsidR="00255F59">
            <w:rPr>
              <w:noProof/>
              <w:sz w:val="20"/>
              <w:szCs w:val="20"/>
            </w:rPr>
            <w:t>……..</w:t>
          </w:r>
          <w:r w:rsidRPr="002C58A6">
            <w:rPr>
              <w:noProof/>
              <w:sz w:val="20"/>
              <w:szCs w:val="20"/>
            </w:rPr>
            <w:t>………</w:t>
          </w:r>
          <w:r w:rsidR="00255242" w:rsidRPr="002C58A6">
            <w:rPr>
              <w:noProof/>
              <w:sz w:val="20"/>
              <w:szCs w:val="20"/>
            </w:rPr>
            <w:t>.</w:t>
          </w:r>
          <w:r w:rsidRPr="002C58A6">
            <w:rPr>
              <w:noProof/>
              <w:sz w:val="20"/>
              <w:szCs w:val="20"/>
            </w:rPr>
            <w:t>……</w:t>
          </w:r>
          <w:r w:rsidR="006527F7">
            <w:rPr>
              <w:noProof/>
              <w:sz w:val="20"/>
              <w:szCs w:val="20"/>
            </w:rPr>
            <w:t>.</w:t>
          </w:r>
          <w:r w:rsidRPr="002C58A6">
            <w:rPr>
              <w:noProof/>
              <w:sz w:val="20"/>
              <w:szCs w:val="20"/>
            </w:rPr>
            <w:t>...</w:t>
          </w:r>
          <w:r w:rsidR="00255F59">
            <w:rPr>
              <w:noProof/>
              <w:sz w:val="20"/>
              <w:szCs w:val="20"/>
            </w:rPr>
            <w:t>15</w:t>
          </w:r>
        </w:p>
        <w:p w:rsidR="00287F3E" w:rsidRPr="00FE467D" w:rsidRDefault="003D07FC" w:rsidP="00255F59">
          <w:pPr>
            <w:autoSpaceDE w:val="0"/>
            <w:autoSpaceDN w:val="0"/>
            <w:adjustRightInd w:val="0"/>
            <w:spacing w:after="0" w:line="240" w:lineRule="auto"/>
            <w:jc w:val="both"/>
            <w:rPr>
              <w:sz w:val="24"/>
              <w:szCs w:val="24"/>
            </w:rPr>
          </w:pPr>
          <w:r w:rsidRPr="002C58A6">
            <w:rPr>
              <w:b/>
              <w:bCs/>
              <w:sz w:val="20"/>
              <w:szCs w:val="20"/>
              <w:lang w:val="es-ES"/>
            </w:rPr>
            <w:fldChar w:fldCharType="end"/>
          </w:r>
          <w:r w:rsidR="00255F59" w:rsidRPr="00255F59">
            <w:rPr>
              <w:rFonts w:asciiTheme="majorHAnsi" w:hAnsiTheme="majorHAnsi"/>
              <w:sz w:val="20"/>
              <w:szCs w:val="20"/>
            </w:rPr>
            <w:t xml:space="preserve"> </w:t>
          </w:r>
        </w:p>
      </w:sdtContent>
    </w:sdt>
    <w:p w:rsidR="0072717E" w:rsidRPr="002C58A6" w:rsidRDefault="00287F3E" w:rsidP="00AB58C9">
      <w:pPr>
        <w:pStyle w:val="Ttulo1"/>
        <w:spacing w:before="0" w:line="240" w:lineRule="auto"/>
        <w:rPr>
          <w:sz w:val="20"/>
          <w:szCs w:val="20"/>
        </w:rPr>
      </w:pPr>
      <w:bookmarkStart w:id="2" w:name="_Toc318256593"/>
      <w:r w:rsidRPr="002C58A6">
        <w:rPr>
          <w:sz w:val="20"/>
          <w:szCs w:val="20"/>
        </w:rPr>
        <w:t>FUNDAMENTACIÓN</w:t>
      </w:r>
      <w:bookmarkEnd w:id="2"/>
    </w:p>
    <w:p w:rsidR="004B7F5B" w:rsidRPr="002C58A6" w:rsidRDefault="004B7F5B" w:rsidP="00AB58C9">
      <w:pPr>
        <w:spacing w:line="240" w:lineRule="auto"/>
        <w:rPr>
          <w:sz w:val="20"/>
          <w:szCs w:val="20"/>
        </w:rPr>
      </w:pPr>
    </w:p>
    <w:p w:rsidR="00703DB3" w:rsidRPr="002C58A6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2C58A6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2C58A6">
        <w:rPr>
          <w:rFonts w:cs="EurekaSans-Regular"/>
          <w:bCs/>
          <w:sz w:val="20"/>
          <w:szCs w:val="20"/>
        </w:rPr>
        <w:t>s</w:t>
      </w:r>
      <w:r w:rsidR="002C58A6" w:rsidRPr="002C58A6">
        <w:rPr>
          <w:rFonts w:cs="EurekaSans-Regular"/>
          <w:bCs/>
          <w:sz w:val="20"/>
          <w:szCs w:val="20"/>
        </w:rPr>
        <w:t xml:space="preserve"> </w:t>
      </w:r>
      <w:r w:rsidRPr="002C58A6">
        <w:rPr>
          <w:rFonts w:cs="EurekaSans-Regular"/>
          <w:bCs/>
          <w:sz w:val="20"/>
          <w:szCs w:val="20"/>
        </w:rPr>
        <w:t>propósito</w:t>
      </w:r>
      <w:r w:rsidR="00FC0454" w:rsidRPr="002C58A6">
        <w:rPr>
          <w:rFonts w:cs="EurekaSans-Regular"/>
          <w:bCs/>
          <w:sz w:val="20"/>
          <w:szCs w:val="20"/>
        </w:rPr>
        <w:t>s</w:t>
      </w:r>
      <w:r w:rsidR="002C58A6" w:rsidRPr="002C58A6">
        <w:rPr>
          <w:rFonts w:cs="EurekaSans-Regular"/>
          <w:bCs/>
          <w:sz w:val="20"/>
          <w:szCs w:val="20"/>
        </w:rPr>
        <w:t xml:space="preserve"> </w:t>
      </w:r>
      <w:r w:rsidR="00FC0454" w:rsidRPr="002C58A6">
        <w:rPr>
          <w:rFonts w:cs="EurekaSans-Regular"/>
          <w:bCs/>
          <w:sz w:val="20"/>
          <w:szCs w:val="20"/>
        </w:rPr>
        <w:t xml:space="preserve">fundamentales son </w:t>
      </w:r>
      <w:r w:rsidR="00703DB3" w:rsidRPr="002C58A6">
        <w:rPr>
          <w:rFonts w:cs="EurekaSans-Regular"/>
          <w:bCs/>
          <w:sz w:val="20"/>
          <w:szCs w:val="20"/>
        </w:rPr>
        <w:t>el r</w:t>
      </w:r>
      <w:r w:rsidR="00703DB3" w:rsidRPr="002C58A6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2C58A6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2C58A6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2C58A6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2C58A6">
        <w:rPr>
          <w:sz w:val="20"/>
          <w:szCs w:val="20"/>
        </w:rPr>
        <w:t xml:space="preserve"> construcción de un Marco Curricular Común con base en competencias,</w:t>
      </w:r>
      <w:r w:rsidR="002C58A6" w:rsidRPr="002C58A6">
        <w:rPr>
          <w:sz w:val="20"/>
          <w:szCs w:val="20"/>
        </w:rPr>
        <w:t xml:space="preserve"> </w:t>
      </w:r>
      <w:r w:rsidRPr="002C58A6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2C58A6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2C58A6">
        <w:rPr>
          <w:sz w:val="20"/>
          <w:szCs w:val="20"/>
        </w:rPr>
        <w:t xml:space="preserve">El primero de los ejes permite </w:t>
      </w:r>
      <w:r w:rsidR="00312DBA" w:rsidRPr="002C58A6">
        <w:rPr>
          <w:sz w:val="20"/>
          <w:szCs w:val="20"/>
        </w:rPr>
        <w:t>otorgar a</w:t>
      </w:r>
      <w:r w:rsidR="00312DBA" w:rsidRPr="002C58A6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2C58A6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C58A6">
        <w:rPr>
          <w:rFonts w:cs="Arial"/>
          <w:sz w:val="20"/>
          <w:szCs w:val="20"/>
        </w:rPr>
        <w:t xml:space="preserve">Para lograr el perfil de </w:t>
      </w:r>
      <w:r w:rsidR="008B72B5" w:rsidRPr="002C58A6">
        <w:rPr>
          <w:rFonts w:cs="Arial"/>
          <w:sz w:val="20"/>
          <w:szCs w:val="20"/>
        </w:rPr>
        <w:t>egreso de los estudiantes, se debe promover su</w:t>
      </w:r>
      <w:r w:rsidR="00D9591B" w:rsidRPr="002C58A6">
        <w:rPr>
          <w:rFonts w:cs="Arial"/>
          <w:sz w:val="20"/>
          <w:szCs w:val="20"/>
        </w:rPr>
        <w:t xml:space="preserve"> desarrollo </w:t>
      </w:r>
      <w:r w:rsidR="0099066B" w:rsidRPr="002C58A6">
        <w:rPr>
          <w:rFonts w:cs="Arial"/>
          <w:sz w:val="20"/>
          <w:szCs w:val="20"/>
        </w:rPr>
        <w:t>personal y comunitario</w:t>
      </w:r>
      <w:r w:rsidR="008B72B5" w:rsidRPr="002C58A6">
        <w:rPr>
          <w:rFonts w:cs="Arial"/>
          <w:sz w:val="20"/>
          <w:szCs w:val="20"/>
        </w:rPr>
        <w:t>,</w:t>
      </w:r>
      <w:r w:rsidR="002C58A6" w:rsidRPr="002C58A6">
        <w:rPr>
          <w:rFonts w:cs="Arial"/>
          <w:sz w:val="20"/>
          <w:szCs w:val="20"/>
        </w:rPr>
        <w:t xml:space="preserve"> </w:t>
      </w:r>
      <w:r w:rsidR="008B72B5" w:rsidRPr="002C58A6">
        <w:rPr>
          <w:rFonts w:cs="Arial"/>
          <w:sz w:val="20"/>
          <w:szCs w:val="20"/>
        </w:rPr>
        <w:t>para que se desenvuelvan</w:t>
      </w:r>
      <w:r w:rsidR="002C58A6" w:rsidRPr="002C58A6">
        <w:rPr>
          <w:rFonts w:cs="Arial"/>
          <w:sz w:val="20"/>
          <w:szCs w:val="20"/>
        </w:rPr>
        <w:t xml:space="preserve"> </w:t>
      </w:r>
      <w:r w:rsidR="00D9591B" w:rsidRPr="002C58A6">
        <w:rPr>
          <w:rFonts w:cs="Arial"/>
          <w:sz w:val="20"/>
          <w:szCs w:val="20"/>
        </w:rPr>
        <w:t>de ma</w:t>
      </w:r>
      <w:r w:rsidR="0099066B" w:rsidRPr="002C58A6">
        <w:rPr>
          <w:rFonts w:cs="Arial"/>
          <w:sz w:val="20"/>
          <w:szCs w:val="20"/>
        </w:rPr>
        <w:t xml:space="preserve">nera eficiente al incorporarse al </w:t>
      </w:r>
      <w:r w:rsidR="00D9591B" w:rsidRPr="002C58A6">
        <w:rPr>
          <w:rFonts w:cs="Arial"/>
          <w:sz w:val="20"/>
          <w:szCs w:val="20"/>
        </w:rPr>
        <w:t xml:space="preserve">nivel </w:t>
      </w:r>
      <w:r w:rsidR="0099066B" w:rsidRPr="002C58A6">
        <w:rPr>
          <w:rFonts w:cs="Arial"/>
          <w:sz w:val="20"/>
          <w:szCs w:val="20"/>
        </w:rPr>
        <w:t>de educación superior</w:t>
      </w:r>
      <w:r w:rsidR="00D9591B" w:rsidRPr="002C58A6">
        <w:rPr>
          <w:rFonts w:cs="Arial"/>
          <w:sz w:val="20"/>
          <w:szCs w:val="20"/>
        </w:rPr>
        <w:t>, al ámbito productivo y en la vida socia</w:t>
      </w:r>
      <w:r w:rsidR="0099066B" w:rsidRPr="002C58A6">
        <w:rPr>
          <w:rFonts w:cs="Arial"/>
          <w:sz w:val="20"/>
          <w:szCs w:val="20"/>
        </w:rPr>
        <w:t>l en genera</w:t>
      </w:r>
      <w:r w:rsidR="00D9591B" w:rsidRPr="002C58A6">
        <w:rPr>
          <w:rFonts w:cs="Arial"/>
          <w:sz w:val="20"/>
          <w:szCs w:val="20"/>
        </w:rPr>
        <w:t xml:space="preserve">l. </w:t>
      </w:r>
      <w:r w:rsidR="008B72B5" w:rsidRPr="002C58A6">
        <w:rPr>
          <w:rFonts w:cs="Arial"/>
          <w:sz w:val="20"/>
          <w:szCs w:val="20"/>
        </w:rPr>
        <w:t>Por ello</w:t>
      </w:r>
      <w:r w:rsidR="0099066B" w:rsidRPr="002C58A6">
        <w:rPr>
          <w:rFonts w:cs="Arial"/>
          <w:sz w:val="20"/>
          <w:szCs w:val="20"/>
        </w:rPr>
        <w:t xml:space="preserve">, es importante brindar una educación </w:t>
      </w:r>
      <w:r w:rsidR="00D9591B" w:rsidRPr="002C58A6">
        <w:rPr>
          <w:rFonts w:cs="Arial"/>
          <w:sz w:val="20"/>
          <w:szCs w:val="20"/>
        </w:rPr>
        <w:t xml:space="preserve">integral </w:t>
      </w:r>
      <w:r w:rsidR="0099066B" w:rsidRPr="002C58A6">
        <w:rPr>
          <w:rFonts w:cs="Arial"/>
          <w:sz w:val="20"/>
          <w:szCs w:val="20"/>
        </w:rPr>
        <w:t>amplia y diversa</w:t>
      </w:r>
      <w:r w:rsidR="00D9591B" w:rsidRPr="002C58A6">
        <w:rPr>
          <w:rFonts w:cs="Arial"/>
          <w:sz w:val="20"/>
          <w:szCs w:val="20"/>
        </w:rPr>
        <w:t>, que trasciend</w:t>
      </w:r>
      <w:r w:rsidR="0099066B" w:rsidRPr="002C58A6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2C58A6">
        <w:rPr>
          <w:rFonts w:cs="Arial"/>
          <w:sz w:val="20"/>
          <w:szCs w:val="20"/>
        </w:rPr>
        <w:t xml:space="preserve">activa y </w:t>
      </w:r>
      <w:r w:rsidR="0099066B" w:rsidRPr="002C58A6">
        <w:rPr>
          <w:rFonts w:cs="Arial"/>
          <w:sz w:val="20"/>
          <w:szCs w:val="20"/>
        </w:rPr>
        <w:t xml:space="preserve">responsable de su  </w:t>
      </w:r>
      <w:r w:rsidR="00FC0454" w:rsidRPr="002C58A6">
        <w:rPr>
          <w:rFonts w:cs="Arial"/>
          <w:sz w:val="20"/>
          <w:szCs w:val="20"/>
        </w:rPr>
        <w:t xml:space="preserve">propio </w:t>
      </w:r>
      <w:r w:rsidR="008B72B5" w:rsidRPr="002C58A6">
        <w:rPr>
          <w:rFonts w:cs="Arial"/>
          <w:sz w:val="20"/>
          <w:szCs w:val="20"/>
        </w:rPr>
        <w:t xml:space="preserve">proceso de aprendizaje, integrando </w:t>
      </w:r>
      <w:r w:rsidR="00D9591B" w:rsidRPr="002C58A6">
        <w:rPr>
          <w:rFonts w:cs="Arial"/>
          <w:sz w:val="20"/>
          <w:szCs w:val="20"/>
        </w:rPr>
        <w:t xml:space="preserve">un conjunto </w:t>
      </w:r>
      <w:r w:rsidR="006B3DB0" w:rsidRPr="002C58A6">
        <w:rPr>
          <w:rFonts w:cs="Arial"/>
          <w:sz w:val="20"/>
          <w:szCs w:val="20"/>
        </w:rPr>
        <w:t xml:space="preserve">de rasgos como: la capacidad de </w:t>
      </w:r>
      <w:r w:rsidR="00D9591B" w:rsidRPr="002C58A6">
        <w:rPr>
          <w:rFonts w:cs="Arial"/>
          <w:sz w:val="20"/>
          <w:szCs w:val="20"/>
        </w:rPr>
        <w:t>análisis, creatividad, autonomía, auto-reflexión, comunicación, esp</w:t>
      </w:r>
      <w:r w:rsidR="006B3DB0" w:rsidRPr="002C58A6">
        <w:rPr>
          <w:rFonts w:cs="Arial"/>
          <w:sz w:val="20"/>
          <w:szCs w:val="20"/>
        </w:rPr>
        <w:t xml:space="preserve">íritu crítico, responsabilidad, </w:t>
      </w:r>
      <w:r w:rsidR="00D9591B" w:rsidRPr="002C58A6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2C58A6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C58A6">
        <w:rPr>
          <w:rFonts w:cs="Arial"/>
          <w:sz w:val="20"/>
          <w:szCs w:val="20"/>
        </w:rPr>
        <w:t xml:space="preserve">Los rasgos mencionados </w:t>
      </w:r>
      <w:r w:rsidR="00D9591B" w:rsidRPr="002C58A6">
        <w:rPr>
          <w:rFonts w:cs="Arial"/>
          <w:sz w:val="20"/>
          <w:szCs w:val="20"/>
        </w:rPr>
        <w:t>conforman el Perfil de Egreso del estudiante del Nivel Me</w:t>
      </w:r>
      <w:r w:rsidR="002E0E76" w:rsidRPr="002C58A6">
        <w:rPr>
          <w:rFonts w:cs="Arial"/>
          <w:sz w:val="20"/>
          <w:szCs w:val="20"/>
        </w:rPr>
        <w:t xml:space="preserve">dio Superior integrado por once </w:t>
      </w:r>
      <w:r w:rsidR="00D9591B" w:rsidRPr="002C58A6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2C58A6">
        <w:rPr>
          <w:rFonts w:cs="Arial"/>
          <w:sz w:val="20"/>
          <w:szCs w:val="20"/>
        </w:rPr>
        <w:t xml:space="preserve">rasgos y competencias genéricas </w:t>
      </w:r>
      <w:r w:rsidR="00D9591B" w:rsidRPr="002C58A6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2C58A6">
        <w:rPr>
          <w:rFonts w:cs="Arial"/>
          <w:sz w:val="20"/>
          <w:szCs w:val="20"/>
        </w:rPr>
        <w:t>individual, social</w:t>
      </w:r>
      <w:proofErr w:type="gramEnd"/>
      <w:r w:rsidR="00D9591B" w:rsidRPr="002C58A6">
        <w:rPr>
          <w:rFonts w:cs="Arial"/>
          <w:sz w:val="20"/>
          <w:szCs w:val="20"/>
        </w:rPr>
        <w:t>, académica y</w:t>
      </w:r>
      <w:r w:rsidR="0012267C" w:rsidRPr="002C58A6">
        <w:rPr>
          <w:rFonts w:cs="Arial"/>
          <w:sz w:val="20"/>
          <w:szCs w:val="20"/>
        </w:rPr>
        <w:t xml:space="preserve"> </w:t>
      </w:r>
      <w:r w:rsidR="00D9591B" w:rsidRPr="002C58A6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2C58A6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C58A6">
        <w:rPr>
          <w:rFonts w:cs="Arial"/>
          <w:sz w:val="20"/>
          <w:szCs w:val="20"/>
        </w:rPr>
        <w:t xml:space="preserve">En este sentido, </w:t>
      </w:r>
      <w:r w:rsidR="002E0E76" w:rsidRPr="002C58A6">
        <w:rPr>
          <w:rFonts w:cs="Arial"/>
          <w:sz w:val="20"/>
          <w:szCs w:val="20"/>
        </w:rPr>
        <w:t>las actividades paraescolares</w:t>
      </w:r>
      <w:r w:rsidRPr="002C58A6">
        <w:rPr>
          <w:rFonts w:cs="Arial"/>
          <w:sz w:val="20"/>
          <w:szCs w:val="20"/>
        </w:rPr>
        <w:t xml:space="preserve">, como parte del currículo que se opera en </w:t>
      </w:r>
      <w:r w:rsidR="002E0E76" w:rsidRPr="002C58A6">
        <w:rPr>
          <w:rFonts w:cs="Arial"/>
          <w:sz w:val="20"/>
          <w:szCs w:val="20"/>
        </w:rPr>
        <w:t>Colegio de Bachilleres del Estado de Hidalgo</w:t>
      </w:r>
      <w:r w:rsidRPr="002C58A6">
        <w:rPr>
          <w:rFonts w:cs="Arial"/>
          <w:sz w:val="20"/>
          <w:szCs w:val="20"/>
        </w:rPr>
        <w:t xml:space="preserve">, </w:t>
      </w:r>
      <w:r w:rsidR="002E0E76" w:rsidRPr="002C58A6">
        <w:rPr>
          <w:rFonts w:cs="Arial"/>
          <w:sz w:val="20"/>
          <w:szCs w:val="20"/>
        </w:rPr>
        <w:t xml:space="preserve">encuentran su fundamento y justificación en </w:t>
      </w:r>
      <w:r w:rsidRPr="002C58A6">
        <w:rPr>
          <w:rFonts w:cs="Arial"/>
          <w:sz w:val="20"/>
          <w:szCs w:val="20"/>
        </w:rPr>
        <w:t>lo</w:t>
      </w:r>
      <w:r w:rsidR="002C58A6" w:rsidRPr="002C58A6">
        <w:rPr>
          <w:rFonts w:cs="Arial"/>
          <w:sz w:val="20"/>
          <w:szCs w:val="20"/>
        </w:rPr>
        <w:t xml:space="preserve"> </w:t>
      </w:r>
      <w:r w:rsidRPr="002C58A6">
        <w:rPr>
          <w:rFonts w:cs="Arial"/>
          <w:sz w:val="20"/>
          <w:szCs w:val="20"/>
        </w:rPr>
        <w:t>anteriormente expuesto</w:t>
      </w:r>
      <w:r w:rsidR="002E0E76" w:rsidRPr="002C58A6">
        <w:rPr>
          <w:rFonts w:cs="Arial"/>
          <w:sz w:val="20"/>
          <w:szCs w:val="20"/>
        </w:rPr>
        <w:t xml:space="preserve">. </w:t>
      </w:r>
    </w:p>
    <w:p w:rsidR="00AE1DE7" w:rsidRPr="002C58A6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C58A6">
        <w:rPr>
          <w:rFonts w:cs="Arial"/>
          <w:sz w:val="20"/>
          <w:szCs w:val="20"/>
        </w:rPr>
        <w:t>Como parte de la información anteriormente mencionada</w:t>
      </w:r>
      <w:r w:rsidRPr="002C58A6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2F6695" w:rsidRPr="002C58A6">
        <w:rPr>
          <w:rFonts w:cs="EurekaSans-Regular"/>
          <w:bCs/>
          <w:sz w:val="20"/>
          <w:szCs w:val="20"/>
        </w:rPr>
        <w:t>Banda de Guerra</w:t>
      </w:r>
      <w:r w:rsidRPr="002C58A6">
        <w:rPr>
          <w:rFonts w:cs="EurekaSans-Regular"/>
          <w:bCs/>
          <w:sz w:val="20"/>
          <w:szCs w:val="20"/>
        </w:rPr>
        <w:t xml:space="preserve">  que pertenece a las </w:t>
      </w:r>
      <w:r w:rsidR="00D446B1" w:rsidRPr="002C58A6">
        <w:rPr>
          <w:rFonts w:cs="EurekaSans-Regular"/>
          <w:bCs/>
          <w:sz w:val="20"/>
          <w:szCs w:val="20"/>
        </w:rPr>
        <w:t xml:space="preserve">actividades </w:t>
      </w:r>
      <w:r w:rsidRPr="002C58A6">
        <w:rPr>
          <w:rFonts w:cs="EurekaSans-Regular"/>
          <w:bCs/>
          <w:sz w:val="20"/>
          <w:szCs w:val="20"/>
        </w:rPr>
        <w:t>par</w:t>
      </w:r>
      <w:r w:rsidR="002F2AD0" w:rsidRPr="002C58A6">
        <w:rPr>
          <w:rFonts w:cs="EurekaSans-Regular"/>
          <w:bCs/>
          <w:sz w:val="20"/>
          <w:szCs w:val="20"/>
        </w:rPr>
        <w:t>a</w:t>
      </w:r>
      <w:r w:rsidRPr="002C58A6">
        <w:rPr>
          <w:rFonts w:cs="EurekaSans-Regular"/>
          <w:bCs/>
          <w:sz w:val="20"/>
          <w:szCs w:val="20"/>
        </w:rPr>
        <w:t>escolares</w:t>
      </w:r>
      <w:r w:rsidR="002C58A6" w:rsidRPr="002C58A6">
        <w:rPr>
          <w:rFonts w:cs="EurekaSans-Regular"/>
          <w:bCs/>
          <w:sz w:val="20"/>
          <w:szCs w:val="20"/>
        </w:rPr>
        <w:t xml:space="preserve"> </w:t>
      </w:r>
      <w:r w:rsidR="00D446B1" w:rsidRPr="002C58A6">
        <w:rPr>
          <w:rFonts w:cs="EurekaSans-Regular"/>
          <w:bCs/>
          <w:sz w:val="20"/>
          <w:szCs w:val="20"/>
        </w:rPr>
        <w:t>consideradas en el</w:t>
      </w:r>
      <w:r w:rsidRPr="002C58A6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2C58A6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2C58A6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2C58A6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2C58A6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C58A6">
        <w:rPr>
          <w:rFonts w:cs="Arial"/>
          <w:sz w:val="20"/>
          <w:szCs w:val="20"/>
        </w:rPr>
        <w:t xml:space="preserve">La paraescolar de  </w:t>
      </w:r>
      <w:r w:rsidR="00EE1FC3" w:rsidRPr="002C58A6">
        <w:rPr>
          <w:rFonts w:cs="Arial"/>
          <w:sz w:val="20"/>
          <w:szCs w:val="20"/>
        </w:rPr>
        <w:t>Banda de Guerra</w:t>
      </w:r>
      <w:r w:rsidRPr="002C58A6">
        <w:rPr>
          <w:rFonts w:cs="Arial"/>
          <w:sz w:val="20"/>
          <w:szCs w:val="20"/>
        </w:rPr>
        <w:t xml:space="preserve"> se ubica dentro del Campo de la cultura </w:t>
      </w:r>
      <w:r w:rsidR="002F6695" w:rsidRPr="002C58A6">
        <w:rPr>
          <w:rFonts w:cs="Arial"/>
          <w:sz w:val="20"/>
          <w:szCs w:val="20"/>
        </w:rPr>
        <w:t>cívica</w:t>
      </w:r>
      <w:r w:rsidRPr="002C58A6">
        <w:rPr>
          <w:rFonts w:cs="Arial"/>
          <w:sz w:val="20"/>
          <w:szCs w:val="20"/>
        </w:rPr>
        <w:t xml:space="preserve">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2C58A6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2C58A6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2C58A6">
        <w:rPr>
          <w:rFonts w:cs="EurekaSans-Regular"/>
          <w:bCs/>
          <w:sz w:val="20"/>
          <w:szCs w:val="20"/>
        </w:rPr>
        <w:t>asignatura</w:t>
      </w:r>
      <w:r w:rsidRPr="002C58A6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2F6695" w:rsidRPr="002C58A6">
        <w:rPr>
          <w:rFonts w:cs="EurekaSans-Regular"/>
          <w:bCs/>
          <w:sz w:val="20"/>
          <w:szCs w:val="20"/>
        </w:rPr>
        <w:t>Banda de Guerra</w:t>
      </w:r>
      <w:r w:rsidRPr="002C58A6">
        <w:rPr>
          <w:rFonts w:cs="EurekaSans-Regular"/>
          <w:bCs/>
          <w:sz w:val="20"/>
          <w:szCs w:val="20"/>
        </w:rPr>
        <w:t xml:space="preserve">, permite el trabajo interdisciplinario con las paraescolares de </w:t>
      </w:r>
      <w:r w:rsidR="002812EC" w:rsidRPr="002C58A6">
        <w:rPr>
          <w:rFonts w:cs="EurekaSans-Regular"/>
          <w:bCs/>
          <w:sz w:val="20"/>
          <w:szCs w:val="20"/>
        </w:rPr>
        <w:t xml:space="preserve">Música, Físicas, deportivas y recreativas, </w:t>
      </w:r>
      <w:r w:rsidRPr="002C58A6">
        <w:rPr>
          <w:rFonts w:cs="EurekaSans-Regular"/>
          <w:bCs/>
          <w:sz w:val="20"/>
          <w:szCs w:val="20"/>
        </w:rPr>
        <w:t xml:space="preserve">así como con las asignaturas de </w:t>
      </w:r>
      <w:r w:rsidR="002812EC" w:rsidRPr="002C58A6">
        <w:rPr>
          <w:rFonts w:cs="EurekaSans-Regular"/>
          <w:bCs/>
          <w:sz w:val="20"/>
          <w:szCs w:val="20"/>
        </w:rPr>
        <w:t xml:space="preserve">Ética y Valores I, Ética y Valores II, </w:t>
      </w:r>
      <w:r w:rsidRPr="002C58A6">
        <w:rPr>
          <w:rFonts w:cs="EurekaSans-Regular"/>
          <w:bCs/>
          <w:sz w:val="20"/>
          <w:szCs w:val="20"/>
        </w:rPr>
        <w:t>Historia de México I, Historia de México II</w:t>
      </w:r>
      <w:r w:rsidR="002812EC" w:rsidRPr="002C58A6">
        <w:rPr>
          <w:rFonts w:cs="EurekaSans-Regular"/>
          <w:bCs/>
          <w:sz w:val="20"/>
          <w:szCs w:val="20"/>
        </w:rPr>
        <w:t>, Matemáticas I, II y III</w:t>
      </w:r>
      <w:r w:rsidRPr="002C58A6">
        <w:rPr>
          <w:rFonts w:cs="EurekaSans-Regular"/>
          <w:bCs/>
          <w:sz w:val="20"/>
          <w:szCs w:val="20"/>
        </w:rPr>
        <w:t>.</w:t>
      </w:r>
    </w:p>
    <w:p w:rsidR="00E43211" w:rsidRPr="002C58A6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2C58A6" w:rsidRDefault="002F2AD0" w:rsidP="004B7F5B">
      <w:pPr>
        <w:spacing w:line="360" w:lineRule="auto"/>
        <w:jc w:val="both"/>
        <w:rPr>
          <w:sz w:val="20"/>
          <w:szCs w:val="20"/>
        </w:rPr>
      </w:pPr>
      <w:r w:rsidRPr="002C58A6">
        <w:rPr>
          <w:sz w:val="20"/>
          <w:szCs w:val="20"/>
        </w:rPr>
        <w:t>ROL DOCENTE:</w:t>
      </w:r>
    </w:p>
    <w:p w:rsidR="00D76D4C" w:rsidRPr="002C58A6" w:rsidRDefault="002C58A6" w:rsidP="0087239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C58A6">
        <w:rPr>
          <w:rFonts w:cs="Arial"/>
          <w:sz w:val="20"/>
          <w:szCs w:val="20"/>
        </w:rPr>
        <w:t xml:space="preserve"> </w:t>
      </w:r>
      <w:r w:rsidR="00E411C7" w:rsidRPr="002C58A6">
        <w:rPr>
          <w:rFonts w:cs="Arial"/>
          <w:sz w:val="20"/>
          <w:szCs w:val="20"/>
        </w:rPr>
        <w:t xml:space="preserve">En la actualidad, </w:t>
      </w:r>
      <w:r w:rsidR="000A4DA7" w:rsidRPr="002C58A6">
        <w:rPr>
          <w:rFonts w:cs="Arial"/>
          <w:sz w:val="20"/>
          <w:szCs w:val="20"/>
        </w:rPr>
        <w:t xml:space="preserve"> ya no es suficiente que los docentes </w:t>
      </w:r>
      <w:r w:rsidR="00E411C7" w:rsidRPr="002C58A6">
        <w:rPr>
          <w:rFonts w:cs="Arial"/>
          <w:sz w:val="20"/>
          <w:szCs w:val="20"/>
        </w:rPr>
        <w:t xml:space="preserve">de paraescolares centren su acción pedagógica </w:t>
      </w:r>
      <w:r w:rsidR="000A4DA7" w:rsidRPr="002C58A6">
        <w:rPr>
          <w:rFonts w:cs="Arial"/>
          <w:sz w:val="20"/>
          <w:szCs w:val="20"/>
        </w:rPr>
        <w:t xml:space="preserve">en </w:t>
      </w:r>
      <w:r w:rsidR="00E411C7" w:rsidRPr="002C58A6">
        <w:rPr>
          <w:rFonts w:cs="Arial"/>
          <w:sz w:val="20"/>
          <w:szCs w:val="20"/>
        </w:rPr>
        <w:t>la repetición mecánica de ejercicios y rutinas</w:t>
      </w:r>
      <w:r w:rsidR="000A4DA7" w:rsidRPr="002C58A6">
        <w:rPr>
          <w:rFonts w:cs="Arial"/>
          <w:sz w:val="20"/>
          <w:szCs w:val="20"/>
        </w:rPr>
        <w:t xml:space="preserve">, es indispensable </w:t>
      </w:r>
      <w:r w:rsidR="00E411C7" w:rsidRPr="002C58A6">
        <w:rPr>
          <w:rFonts w:cs="Arial"/>
          <w:sz w:val="20"/>
          <w:szCs w:val="20"/>
        </w:rPr>
        <w:t xml:space="preserve">que </w:t>
      </w:r>
      <w:r w:rsidR="000A4DA7" w:rsidRPr="002C58A6">
        <w:rPr>
          <w:rFonts w:cs="Arial"/>
          <w:sz w:val="20"/>
          <w:szCs w:val="20"/>
        </w:rPr>
        <w:t>apoyen de manera integral l</w:t>
      </w:r>
      <w:r w:rsidR="00E411C7" w:rsidRPr="002C58A6">
        <w:rPr>
          <w:rFonts w:cs="Arial"/>
          <w:sz w:val="20"/>
          <w:szCs w:val="20"/>
        </w:rPr>
        <w:t xml:space="preserve">a formación de los estudiantes, </w:t>
      </w:r>
      <w:r w:rsidR="00424DD0" w:rsidRPr="002C58A6">
        <w:rPr>
          <w:rFonts w:cs="Arial"/>
          <w:sz w:val="20"/>
          <w:szCs w:val="20"/>
        </w:rPr>
        <w:t>educándolos para la vida. Por ello, las</w:t>
      </w:r>
      <w:r w:rsidR="00E411C7" w:rsidRPr="002C58A6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2C58A6">
        <w:rPr>
          <w:rFonts w:cs="Arial"/>
          <w:sz w:val="20"/>
          <w:szCs w:val="20"/>
        </w:rPr>
        <w:t>se sustentan en</w:t>
      </w:r>
      <w:r w:rsidR="00424DD0" w:rsidRPr="002C58A6">
        <w:rPr>
          <w:rFonts w:cs="Arial"/>
          <w:sz w:val="20"/>
          <w:szCs w:val="20"/>
        </w:rPr>
        <w:t xml:space="preserve"> un rol docente que </w:t>
      </w:r>
      <w:r w:rsidR="00EA26F6" w:rsidRPr="002C58A6">
        <w:rPr>
          <w:rFonts w:cs="Arial"/>
          <w:sz w:val="20"/>
          <w:szCs w:val="20"/>
        </w:rPr>
        <w:t>i</w:t>
      </w:r>
      <w:r w:rsidR="00E411C7" w:rsidRPr="002C58A6">
        <w:rPr>
          <w:rFonts w:cs="Arial"/>
          <w:sz w:val="20"/>
          <w:szCs w:val="20"/>
        </w:rPr>
        <w:t>ncorpora nuevos conocimientos y experiencias al acervo con</w:t>
      </w:r>
      <w:r w:rsidR="00EA26F6" w:rsidRPr="002C58A6">
        <w:rPr>
          <w:rFonts w:cs="Arial"/>
          <w:sz w:val="20"/>
          <w:szCs w:val="20"/>
        </w:rPr>
        <w:t xml:space="preserve"> el que cuenta y los traduce en </w:t>
      </w:r>
      <w:r w:rsidR="00E411C7" w:rsidRPr="002C58A6">
        <w:rPr>
          <w:rFonts w:cs="Arial"/>
          <w:sz w:val="20"/>
          <w:szCs w:val="20"/>
        </w:rPr>
        <w:t>estrategias de enseñanza y de apr</w:t>
      </w:r>
      <w:r w:rsidR="00EA26F6" w:rsidRPr="002C58A6">
        <w:rPr>
          <w:rFonts w:cs="Arial"/>
          <w:sz w:val="20"/>
          <w:szCs w:val="20"/>
        </w:rPr>
        <w:t>endizaje para alumnas y alumnos, g</w:t>
      </w:r>
      <w:r w:rsidR="00E411C7" w:rsidRPr="002C58A6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2C58A6">
        <w:rPr>
          <w:rFonts w:cs="Arial"/>
          <w:sz w:val="20"/>
          <w:szCs w:val="20"/>
        </w:rPr>
        <w:t xml:space="preserve">do a la diversidad </w:t>
      </w:r>
      <w:r w:rsidR="00E411C7" w:rsidRPr="002C58A6">
        <w:rPr>
          <w:rFonts w:cs="Arial"/>
          <w:sz w:val="20"/>
          <w:szCs w:val="20"/>
        </w:rPr>
        <w:t>de manifestaciones artísticas loca</w:t>
      </w:r>
      <w:r w:rsidR="00EA26F6" w:rsidRPr="002C58A6">
        <w:rPr>
          <w:rFonts w:cs="Arial"/>
          <w:sz w:val="20"/>
          <w:szCs w:val="20"/>
        </w:rPr>
        <w:t>les y a su valoración positiva, d</w:t>
      </w:r>
      <w:r w:rsidR="00E411C7" w:rsidRPr="002C58A6">
        <w:rPr>
          <w:rFonts w:cs="Arial"/>
          <w:sz w:val="20"/>
          <w:szCs w:val="20"/>
        </w:rPr>
        <w:t>emuestra interés por los adolescentes actualizándose y</w:t>
      </w:r>
      <w:r w:rsidR="00EA26F6" w:rsidRPr="002C58A6">
        <w:rPr>
          <w:rFonts w:cs="Arial"/>
          <w:sz w:val="20"/>
          <w:szCs w:val="20"/>
        </w:rPr>
        <w:t xml:space="preserve"> formándose permanentemente, no </w:t>
      </w:r>
      <w:r w:rsidR="00E411C7" w:rsidRPr="002C58A6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2C58A6">
        <w:rPr>
          <w:rFonts w:cs="Arial"/>
          <w:sz w:val="20"/>
          <w:szCs w:val="20"/>
        </w:rPr>
        <w:t xml:space="preserve">esarios para </w:t>
      </w:r>
      <w:r w:rsidR="00E411C7" w:rsidRPr="002C58A6">
        <w:rPr>
          <w:rFonts w:cs="Arial"/>
          <w:sz w:val="20"/>
          <w:szCs w:val="20"/>
        </w:rPr>
        <w:t>desempeñar su trabajo de intervención educativa por medio de</w:t>
      </w:r>
      <w:r w:rsidR="00EA26F6" w:rsidRPr="002C58A6">
        <w:rPr>
          <w:rFonts w:cs="Arial"/>
          <w:sz w:val="20"/>
          <w:szCs w:val="20"/>
        </w:rPr>
        <w:t xml:space="preserve"> las Actividades Paraescolares, c</w:t>
      </w:r>
      <w:r w:rsidR="00E411C7" w:rsidRPr="002C58A6">
        <w:rPr>
          <w:rFonts w:cs="Arial"/>
          <w:sz w:val="20"/>
          <w:szCs w:val="20"/>
        </w:rPr>
        <w:t>ontextualiza los contenidos de un plan de estudios en la vida</w:t>
      </w:r>
      <w:r w:rsidR="00EA26F6" w:rsidRPr="002C58A6">
        <w:rPr>
          <w:rFonts w:cs="Arial"/>
          <w:sz w:val="20"/>
          <w:szCs w:val="20"/>
        </w:rPr>
        <w:t xml:space="preserve"> cotidiana de los estudiantes y </w:t>
      </w:r>
      <w:r w:rsidR="00E411C7" w:rsidRPr="002C58A6">
        <w:rPr>
          <w:rFonts w:cs="Arial"/>
          <w:sz w:val="20"/>
          <w:szCs w:val="20"/>
        </w:rPr>
        <w:t>la realidad social de l</w:t>
      </w:r>
      <w:r w:rsidR="00EA26F6" w:rsidRPr="002C58A6">
        <w:rPr>
          <w:rFonts w:cs="Arial"/>
          <w:sz w:val="20"/>
          <w:szCs w:val="20"/>
        </w:rPr>
        <w:t>a comunidad a la que pertenecen, p</w:t>
      </w:r>
      <w:r w:rsidR="00E411C7" w:rsidRPr="002C58A6">
        <w:rPr>
          <w:rFonts w:cs="Arial"/>
          <w:sz w:val="20"/>
          <w:szCs w:val="20"/>
        </w:rPr>
        <w:t>ractica y promueve el respeto a la diversidad de creencias, valo</w:t>
      </w:r>
      <w:r w:rsidR="00EA26F6" w:rsidRPr="002C58A6">
        <w:rPr>
          <w:rFonts w:cs="Arial"/>
          <w:sz w:val="20"/>
          <w:szCs w:val="20"/>
        </w:rPr>
        <w:t xml:space="preserve">res, ideas y prácticas sociales </w:t>
      </w:r>
      <w:r w:rsidR="00E411C7" w:rsidRPr="002C58A6">
        <w:rPr>
          <w:rFonts w:cs="Arial"/>
          <w:sz w:val="20"/>
          <w:szCs w:val="20"/>
        </w:rPr>
        <w:t>entr</w:t>
      </w:r>
      <w:r w:rsidR="00EA26F6" w:rsidRPr="002C58A6">
        <w:rPr>
          <w:rFonts w:cs="Arial"/>
          <w:sz w:val="20"/>
          <w:szCs w:val="20"/>
        </w:rPr>
        <w:t>e sus colegas y los bachilleres; y por último, f</w:t>
      </w:r>
      <w:r w:rsidR="00E411C7" w:rsidRPr="002C58A6">
        <w:rPr>
          <w:rFonts w:cs="Arial"/>
          <w:sz w:val="20"/>
          <w:szCs w:val="20"/>
        </w:rPr>
        <w:t>omenta estilos de vida saludables y opciones para el de</w:t>
      </w:r>
      <w:r w:rsidR="00EA26F6" w:rsidRPr="002C58A6">
        <w:rPr>
          <w:rFonts w:cs="Arial"/>
          <w:sz w:val="20"/>
          <w:szCs w:val="20"/>
        </w:rPr>
        <w:t xml:space="preserve">sarrollo humano, como el arte y </w:t>
      </w:r>
      <w:r w:rsidR="00E411C7" w:rsidRPr="002C58A6">
        <w:rPr>
          <w:rFonts w:cs="Arial"/>
          <w:sz w:val="20"/>
          <w:szCs w:val="20"/>
        </w:rPr>
        <w:t>diversas actividades complementarias entre el estudiantado.</w:t>
      </w:r>
    </w:p>
    <w:tbl>
      <w:tblPr>
        <w:tblStyle w:val="Tablaconcuadrcula"/>
        <w:tblpPr w:leftFromText="141" w:rightFromText="141" w:vertAnchor="page" w:horzAnchor="margin" w:tblpXSpec="center" w:tblpY="608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191"/>
        <w:gridCol w:w="2191"/>
      </w:tblGrid>
      <w:tr w:rsidR="002C58A6" w:rsidRPr="002C58A6" w:rsidTr="006527F7">
        <w:trPr>
          <w:trHeight w:val="657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58A6" w:rsidRPr="002C58A6" w:rsidRDefault="002C58A6" w:rsidP="002C58A6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3" w:name="_Toc318256594"/>
            <w:r w:rsidRPr="002C58A6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3"/>
          </w:p>
        </w:tc>
      </w:tr>
      <w:tr w:rsidR="002C58A6" w:rsidRPr="002C58A6" w:rsidTr="006527F7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2C58A6" w:rsidRPr="006527F7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6527F7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2C58A6" w:rsidRPr="002C58A6" w:rsidTr="006527F7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Matemáticas III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C58A6" w:rsidRPr="002C58A6" w:rsidTr="006527F7">
        <w:trPr>
          <w:trHeight w:val="51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Matemáticas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Matemáticas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C58A6" w:rsidRPr="002C58A6" w:rsidTr="006527F7">
        <w:trPr>
          <w:trHeight w:val="22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C58A6" w:rsidRPr="002C58A6" w:rsidTr="006527F7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 paraescolar de Banda de Guerra</w:t>
            </w:r>
          </w:p>
        </w:tc>
      </w:tr>
      <w:tr w:rsidR="002C58A6" w:rsidRPr="002C58A6" w:rsidTr="006527F7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Actividad paraescolar de Banda de Guerra</w:t>
            </w:r>
          </w:p>
        </w:tc>
      </w:tr>
      <w:tr w:rsidR="002C58A6" w:rsidRPr="002C58A6" w:rsidTr="006527F7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2C58A6" w:rsidRPr="002C58A6" w:rsidRDefault="002C58A6" w:rsidP="002C58A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Actividades Físicas Deportivas y Recreativas</w:t>
            </w:r>
          </w:p>
        </w:tc>
      </w:tr>
    </w:tbl>
    <w:p w:rsidR="00D76D4C" w:rsidRPr="002C58A6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2C58A6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2C58A6">
        <w:rPr>
          <w:sz w:val="20"/>
          <w:szCs w:val="20"/>
        </w:rPr>
        <w:t>DISTRIBUCIÓN DE BLOQUES</w:t>
      </w:r>
      <w:bookmarkEnd w:id="4"/>
    </w:p>
    <w:p w:rsidR="00FE1953" w:rsidRPr="002C58A6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AB58C9" w:rsidRPr="002C58A6" w:rsidRDefault="00FE1953" w:rsidP="00D55D58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sz w:val="20"/>
          <w:szCs w:val="20"/>
        </w:rPr>
      </w:pPr>
      <w:r w:rsidRPr="002C58A6">
        <w:rPr>
          <w:rFonts w:cs="Arial"/>
          <w:sz w:val="20"/>
          <w:szCs w:val="20"/>
        </w:rPr>
        <w:t>Los bloques que componen el programa de la asignatura son:</w:t>
      </w:r>
    </w:p>
    <w:p w:rsidR="00AB58C9" w:rsidRPr="002C58A6" w:rsidRDefault="00FE1953" w:rsidP="008062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58A6">
        <w:rPr>
          <w:rFonts w:asciiTheme="majorHAnsi" w:hAnsiTheme="majorHAnsi" w:cs="Arial"/>
          <w:sz w:val="20"/>
          <w:szCs w:val="20"/>
        </w:rPr>
        <w:t>Bloque</w:t>
      </w:r>
      <w:r w:rsidR="003D2B08" w:rsidRPr="002C58A6">
        <w:rPr>
          <w:rFonts w:asciiTheme="majorHAnsi" w:hAnsiTheme="majorHAnsi" w:cs="Arial"/>
          <w:sz w:val="20"/>
          <w:szCs w:val="20"/>
        </w:rPr>
        <w:t>:</w:t>
      </w:r>
      <w:r w:rsidRPr="002C58A6">
        <w:rPr>
          <w:rFonts w:asciiTheme="majorHAnsi" w:hAnsiTheme="majorHAnsi" w:cs="Arial"/>
          <w:sz w:val="20"/>
          <w:szCs w:val="20"/>
        </w:rPr>
        <w:t xml:space="preserve"> I</w:t>
      </w:r>
      <w:r w:rsidR="00AB58C9" w:rsidRPr="002C58A6">
        <w:rPr>
          <w:rFonts w:asciiTheme="majorHAnsi" w:hAnsiTheme="majorHAnsi"/>
          <w:sz w:val="20"/>
          <w:szCs w:val="20"/>
        </w:rPr>
        <w:t xml:space="preserve"> </w:t>
      </w:r>
      <w:r w:rsidR="006442ED" w:rsidRPr="002C58A6">
        <w:rPr>
          <w:rFonts w:asciiTheme="majorHAnsi" w:hAnsiTheme="majorHAnsi"/>
          <w:sz w:val="20"/>
          <w:szCs w:val="20"/>
        </w:rPr>
        <w:t xml:space="preserve">  </w:t>
      </w:r>
      <w:r w:rsidR="00AB58C9" w:rsidRPr="002C58A6">
        <w:rPr>
          <w:rFonts w:asciiTheme="majorHAnsi" w:hAnsiTheme="majorHAnsi"/>
          <w:sz w:val="20"/>
          <w:szCs w:val="20"/>
        </w:rPr>
        <w:t>Signos convencionales.</w:t>
      </w:r>
      <w:bookmarkStart w:id="5" w:name="_Toc318256596"/>
    </w:p>
    <w:p w:rsidR="00E51D7C" w:rsidRPr="002C58A6" w:rsidRDefault="00337E63" w:rsidP="008062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58A6">
        <w:rPr>
          <w:rFonts w:asciiTheme="majorHAnsi" w:hAnsiTheme="majorHAnsi"/>
          <w:bCs/>
          <w:sz w:val="20"/>
          <w:szCs w:val="20"/>
        </w:rPr>
        <w:t xml:space="preserve">Bloque: II </w:t>
      </w:r>
      <w:r w:rsidR="006442ED" w:rsidRPr="002C58A6">
        <w:rPr>
          <w:rFonts w:asciiTheme="majorHAnsi" w:hAnsiTheme="majorHAnsi"/>
          <w:bCs/>
          <w:sz w:val="20"/>
          <w:szCs w:val="20"/>
        </w:rPr>
        <w:t xml:space="preserve"> </w:t>
      </w:r>
      <w:r w:rsidRPr="002C58A6">
        <w:rPr>
          <w:rFonts w:asciiTheme="majorHAnsi" w:hAnsiTheme="majorHAnsi"/>
          <w:bCs/>
          <w:sz w:val="20"/>
          <w:szCs w:val="20"/>
        </w:rPr>
        <w:t>Señales de ordenanza</w:t>
      </w:r>
    </w:p>
    <w:p w:rsidR="00806224" w:rsidRPr="002C58A6" w:rsidRDefault="00806224" w:rsidP="008062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2C58A6">
        <w:rPr>
          <w:rFonts w:asciiTheme="majorHAnsi" w:hAnsiTheme="majorHAnsi"/>
          <w:bCs/>
          <w:sz w:val="20"/>
          <w:szCs w:val="20"/>
        </w:rPr>
        <w:t xml:space="preserve">Bloque: </w:t>
      </w:r>
      <w:r w:rsidR="00867F90" w:rsidRPr="002C58A6">
        <w:rPr>
          <w:rFonts w:asciiTheme="majorHAnsi" w:hAnsiTheme="majorHAnsi"/>
          <w:bCs/>
          <w:sz w:val="20"/>
          <w:szCs w:val="20"/>
        </w:rPr>
        <w:t>III</w:t>
      </w:r>
      <w:r w:rsidR="00867F90" w:rsidRPr="002C58A6">
        <w:rPr>
          <w:rFonts w:asciiTheme="majorHAnsi" w:hAnsiTheme="majorHAnsi"/>
          <w:sz w:val="20"/>
          <w:szCs w:val="20"/>
        </w:rPr>
        <w:t xml:space="preserve"> </w:t>
      </w:r>
      <w:r w:rsidR="00867F90" w:rsidRPr="002C58A6">
        <w:rPr>
          <w:rFonts w:asciiTheme="majorHAnsi" w:hAnsiTheme="majorHAnsi"/>
          <w:bCs/>
          <w:sz w:val="20"/>
          <w:szCs w:val="20"/>
        </w:rPr>
        <w:t>Marchas reglamentarias</w:t>
      </w:r>
    </w:p>
    <w:p w:rsidR="00806224" w:rsidRPr="002C58A6" w:rsidRDefault="00806224" w:rsidP="008062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2C58A6">
        <w:rPr>
          <w:rFonts w:asciiTheme="majorHAnsi" w:hAnsiTheme="majorHAnsi"/>
          <w:bCs/>
          <w:sz w:val="20"/>
          <w:szCs w:val="20"/>
        </w:rPr>
        <w:t xml:space="preserve">Bloque: </w:t>
      </w:r>
      <w:r w:rsidR="00867F90" w:rsidRPr="002C58A6">
        <w:rPr>
          <w:rFonts w:asciiTheme="majorHAnsi" w:hAnsiTheme="majorHAnsi"/>
          <w:bCs/>
          <w:sz w:val="20"/>
          <w:szCs w:val="20"/>
        </w:rPr>
        <w:t>IV</w:t>
      </w:r>
      <w:r w:rsidR="00867F90" w:rsidRPr="002C58A6">
        <w:rPr>
          <w:rFonts w:asciiTheme="majorHAnsi" w:hAnsiTheme="majorHAnsi"/>
          <w:sz w:val="20"/>
          <w:szCs w:val="20"/>
        </w:rPr>
        <w:t xml:space="preserve"> </w:t>
      </w:r>
      <w:r w:rsidR="00867F90" w:rsidRPr="002C58A6">
        <w:rPr>
          <w:rFonts w:asciiTheme="majorHAnsi" w:hAnsiTheme="majorHAnsi"/>
          <w:bCs/>
          <w:sz w:val="20"/>
          <w:szCs w:val="20"/>
        </w:rPr>
        <w:t>Orden cerrado</w:t>
      </w:r>
    </w:p>
    <w:p w:rsidR="00836647" w:rsidRDefault="0035140C" w:rsidP="0083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Bloque: </w:t>
      </w:r>
      <w:r w:rsidR="00836647" w:rsidRPr="002C58A6">
        <w:rPr>
          <w:rFonts w:asciiTheme="majorHAnsi" w:hAnsiTheme="majorHAnsi"/>
          <w:bCs/>
          <w:sz w:val="20"/>
          <w:szCs w:val="20"/>
        </w:rPr>
        <w:t>V</w:t>
      </w:r>
      <w:r w:rsidR="00836647" w:rsidRPr="002C58A6">
        <w:rPr>
          <w:rFonts w:asciiTheme="majorHAnsi" w:hAnsiTheme="majorHAnsi"/>
          <w:sz w:val="20"/>
          <w:szCs w:val="20"/>
        </w:rPr>
        <w:t xml:space="preserve"> </w:t>
      </w:r>
      <w:r w:rsidR="00836647" w:rsidRPr="002C58A6">
        <w:rPr>
          <w:rFonts w:asciiTheme="majorHAnsi" w:hAnsiTheme="majorHAnsi"/>
          <w:bCs/>
          <w:sz w:val="20"/>
          <w:szCs w:val="20"/>
        </w:rPr>
        <w:t>Toques reglamentarios</w:t>
      </w:r>
    </w:p>
    <w:p w:rsidR="006A774A" w:rsidRPr="002C58A6" w:rsidRDefault="006A774A" w:rsidP="0083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Cs/>
          <w:sz w:val="20"/>
          <w:szCs w:val="20"/>
        </w:rPr>
      </w:pPr>
    </w:p>
    <w:p w:rsidR="00806224" w:rsidRPr="002C58A6" w:rsidRDefault="00806224" w:rsidP="008062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0A7A62" w:rsidRPr="002C58A6" w:rsidRDefault="00EC5943" w:rsidP="008062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r w:rsidRPr="002C58A6"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  <w:t>COMPETENCIAS GENÉRICAS</w:t>
      </w:r>
      <w:bookmarkEnd w:id="5"/>
    </w:p>
    <w:p w:rsidR="00EC5943" w:rsidRPr="002C58A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AB58C9" w:rsidRPr="002C58A6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2C58A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2C58A6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2C58A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2C58A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2C58A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2C58A6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5.</w:t>
      </w:r>
      <w:r w:rsidR="00EC5943" w:rsidRPr="002C58A6">
        <w:rPr>
          <w:rFonts w:cs="Arial"/>
          <w:bCs/>
          <w:sz w:val="20"/>
          <w:szCs w:val="20"/>
        </w:rPr>
        <w:t xml:space="preserve"> Sustenta una postura personal sobre temas de interés y relevancia general, considerando otros puntos de vista de manera crítica y reflexiva.</w:t>
      </w:r>
    </w:p>
    <w:p w:rsidR="00EC5943" w:rsidRPr="002C58A6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6</w:t>
      </w:r>
      <w:r w:rsidR="00EC5943" w:rsidRPr="002C58A6">
        <w:rPr>
          <w:rFonts w:cs="Arial"/>
          <w:bCs/>
          <w:sz w:val="20"/>
          <w:szCs w:val="20"/>
        </w:rPr>
        <w:t>. Aprende por iniciativa e interés propio a lo largo de la vida.</w:t>
      </w:r>
    </w:p>
    <w:p w:rsidR="00EC5943" w:rsidRPr="002C58A6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7</w:t>
      </w:r>
      <w:r w:rsidR="00EC5943" w:rsidRPr="002C58A6">
        <w:rPr>
          <w:rFonts w:cs="Arial"/>
          <w:bCs/>
          <w:sz w:val="20"/>
          <w:szCs w:val="20"/>
        </w:rPr>
        <w:t>. Participa y colabora de manera efectiva en equipos diversos.</w:t>
      </w:r>
    </w:p>
    <w:p w:rsidR="00EC5943" w:rsidRPr="002C58A6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0A7A62" w:rsidRPr="002C58A6" w:rsidRDefault="00EC5943" w:rsidP="00D55D58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C58A6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  <w:bookmarkEnd w:id="6"/>
      <w:bookmarkEnd w:id="7"/>
    </w:p>
    <w:p w:rsidR="00426086" w:rsidRPr="002C58A6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C58A6" w:rsidRDefault="002C58A6">
      <w:r>
        <w:br w:type="page"/>
      </w:r>
    </w:p>
    <w:tbl>
      <w:tblPr>
        <w:tblStyle w:val="Tablaconcuadrcula"/>
        <w:tblW w:w="0" w:type="auto"/>
        <w:tblInd w:w="500" w:type="dxa"/>
        <w:tblLook w:val="04A0"/>
      </w:tblPr>
      <w:tblGrid>
        <w:gridCol w:w="8815"/>
        <w:gridCol w:w="881"/>
        <w:gridCol w:w="874"/>
        <w:gridCol w:w="874"/>
        <w:gridCol w:w="922"/>
        <w:gridCol w:w="850"/>
      </w:tblGrid>
      <w:tr w:rsidR="005C56CC" w:rsidRPr="002C58A6" w:rsidTr="006008D7">
        <w:trPr>
          <w:trHeight w:val="493"/>
        </w:trPr>
        <w:tc>
          <w:tcPr>
            <w:tcW w:w="8815" w:type="dxa"/>
            <w:vMerge w:val="restart"/>
            <w:shd w:val="clear" w:color="auto" w:fill="CFFF43" w:themeFill="accent1" w:themeFillTint="99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4401" w:type="dxa"/>
            <w:gridSpan w:val="5"/>
            <w:shd w:val="clear" w:color="auto" w:fill="CFFF43" w:themeFill="accent1" w:themeFillTint="99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5C56CC" w:rsidRPr="002C58A6" w:rsidTr="005C56CC">
        <w:trPr>
          <w:trHeight w:val="493"/>
        </w:trPr>
        <w:tc>
          <w:tcPr>
            <w:tcW w:w="8815" w:type="dxa"/>
            <w:vMerge/>
            <w:shd w:val="clear" w:color="auto" w:fill="CFFF43" w:themeFill="accent1" w:themeFillTint="99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CFFF43" w:themeFill="accent1" w:themeFillTint="99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874" w:type="dxa"/>
            <w:shd w:val="clear" w:color="auto" w:fill="CFFF43" w:themeFill="accent1" w:themeFillTint="99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874" w:type="dxa"/>
            <w:shd w:val="clear" w:color="auto" w:fill="CFFF43" w:themeFill="accent1" w:themeFillTint="99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III</w:t>
            </w:r>
          </w:p>
        </w:tc>
        <w:tc>
          <w:tcPr>
            <w:tcW w:w="922" w:type="dxa"/>
            <w:shd w:val="clear" w:color="auto" w:fill="CFFF43" w:themeFill="accent1" w:themeFillTint="99"/>
            <w:vAlign w:val="center"/>
          </w:tcPr>
          <w:p w:rsidR="005C56CC" w:rsidRPr="002C58A6" w:rsidRDefault="005C56CC" w:rsidP="005C56C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IV</w:t>
            </w:r>
          </w:p>
        </w:tc>
        <w:tc>
          <w:tcPr>
            <w:tcW w:w="850" w:type="dxa"/>
            <w:shd w:val="clear" w:color="auto" w:fill="CFFF43" w:themeFill="accent1" w:themeFillTint="99"/>
            <w:vAlign w:val="center"/>
          </w:tcPr>
          <w:p w:rsidR="005C56CC" w:rsidRPr="002C58A6" w:rsidRDefault="005C56CC" w:rsidP="005C56C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V</w:t>
            </w:r>
          </w:p>
        </w:tc>
      </w:tr>
      <w:tr w:rsidR="005C56CC" w:rsidRPr="002C58A6" w:rsidTr="005C56CC">
        <w:trPr>
          <w:trHeight w:val="701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</w:tcPr>
          <w:p w:rsidR="005C56CC" w:rsidRPr="002C58A6" w:rsidRDefault="005C56C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C56CC" w:rsidRPr="002C58A6" w:rsidTr="006031C0">
        <w:trPr>
          <w:trHeight w:val="701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C56CC" w:rsidRPr="002C58A6" w:rsidTr="006031C0">
        <w:trPr>
          <w:trHeight w:val="455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C56CC" w:rsidRPr="002C58A6" w:rsidTr="006031C0">
        <w:trPr>
          <w:trHeight w:val="701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6031C0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6031C0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6031C0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6031C0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</w:tr>
      <w:tr w:rsidR="005C56CC" w:rsidRPr="002C58A6" w:rsidTr="006031C0">
        <w:trPr>
          <w:trHeight w:val="701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6031C0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C56CC" w:rsidRPr="002C58A6" w:rsidTr="006031C0">
        <w:trPr>
          <w:trHeight w:val="701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C56CC" w:rsidRPr="002C58A6" w:rsidTr="006031C0">
        <w:trPr>
          <w:trHeight w:val="536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C56CC" w:rsidRPr="002C58A6" w:rsidTr="006031C0">
        <w:trPr>
          <w:trHeight w:val="415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C56CC" w:rsidRPr="002C58A6" w:rsidTr="006031C0">
        <w:trPr>
          <w:trHeight w:val="701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C56CC" w:rsidRPr="002C58A6" w:rsidTr="006031C0">
        <w:trPr>
          <w:trHeight w:val="701"/>
        </w:trPr>
        <w:tc>
          <w:tcPr>
            <w:tcW w:w="8815" w:type="dxa"/>
            <w:shd w:val="clear" w:color="auto" w:fill="EFFFC0" w:themeFill="accent1" w:themeFillTint="33"/>
            <w:vAlign w:val="center"/>
          </w:tcPr>
          <w:p w:rsidR="005C56CC" w:rsidRPr="002C58A6" w:rsidRDefault="005C56CC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C58A6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881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FFFC0" w:themeFill="accent1" w:themeFillTint="33"/>
            <w:vAlign w:val="center"/>
          </w:tcPr>
          <w:p w:rsidR="005C56CC" w:rsidRPr="002C58A6" w:rsidRDefault="005C56CC" w:rsidP="006031C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2C58A6" w:rsidRDefault="002C58A6">
      <w:bookmarkStart w:id="8" w:name="_Toc318256597"/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964B2A" w:rsidRPr="002C58A6" w:rsidTr="00ED5E39">
        <w:tc>
          <w:tcPr>
            <w:tcW w:w="2166" w:type="dxa"/>
            <w:shd w:val="clear" w:color="auto" w:fill="CFFF43" w:themeFill="accent1" w:themeFillTint="99"/>
            <w:vAlign w:val="center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964B2A" w:rsidRPr="002C58A6" w:rsidTr="0093473D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964B2A" w:rsidRPr="002C58A6" w:rsidRDefault="00A948A3" w:rsidP="00ED5E3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964B2A" w:rsidRPr="002C58A6" w:rsidRDefault="006B19D1" w:rsidP="003364EF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 xml:space="preserve">Perfecciona las </w:t>
            </w:r>
            <w:r w:rsidR="005F2E26" w:rsidRPr="002C58A6">
              <w:rPr>
                <w:rFonts w:asciiTheme="majorHAnsi" w:hAnsiTheme="majorHAnsi"/>
                <w:sz w:val="20"/>
                <w:szCs w:val="20"/>
              </w:rPr>
              <w:t xml:space="preserve">notas 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y </w:t>
            </w:r>
            <w:r w:rsidR="005F2E26" w:rsidRPr="002C58A6">
              <w:rPr>
                <w:rFonts w:asciiTheme="majorHAnsi" w:hAnsiTheme="majorHAnsi"/>
                <w:sz w:val="20"/>
                <w:szCs w:val="20"/>
              </w:rPr>
              <w:t>s</w:t>
            </w:r>
            <w:r w:rsidR="0016110F" w:rsidRPr="002C58A6">
              <w:rPr>
                <w:rFonts w:asciiTheme="majorHAnsi" w:hAnsiTheme="majorHAnsi"/>
                <w:sz w:val="20"/>
                <w:szCs w:val="20"/>
              </w:rPr>
              <w:t>u</w:t>
            </w:r>
            <w:r w:rsidR="005F2E26" w:rsidRPr="002C58A6">
              <w:rPr>
                <w:rFonts w:asciiTheme="majorHAnsi" w:hAnsiTheme="majorHAnsi"/>
                <w:sz w:val="20"/>
                <w:szCs w:val="20"/>
              </w:rPr>
              <w:t xml:space="preserve"> afinación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964B2A" w:rsidRPr="002C58A6" w:rsidRDefault="001651BB" w:rsidP="00ED5E3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2C58A6">
              <w:rPr>
                <w:rFonts w:asciiTheme="majorHAnsi" w:hAnsiTheme="majorHAnsi" w:cs="Arial"/>
                <w:sz w:val="20"/>
                <w:szCs w:val="20"/>
              </w:rPr>
              <w:t>6 Horas</w:t>
            </w:r>
          </w:p>
        </w:tc>
      </w:tr>
      <w:tr w:rsidR="00964B2A" w:rsidRPr="002C58A6" w:rsidTr="00ED5E39">
        <w:tc>
          <w:tcPr>
            <w:tcW w:w="14142" w:type="dxa"/>
            <w:gridSpan w:val="5"/>
            <w:shd w:val="clear" w:color="auto" w:fill="CFFF43" w:themeFill="accent1" w:themeFillTint="99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964B2A" w:rsidRPr="002C58A6" w:rsidTr="00ED5E39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964B2A" w:rsidRPr="002C58A6" w:rsidRDefault="006B19D1" w:rsidP="003364E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Perfeccionar las</w:t>
            </w:r>
            <w:r w:rsidR="0016110F" w:rsidRPr="002C58A6">
              <w:rPr>
                <w:rFonts w:asciiTheme="majorHAnsi" w:hAnsiTheme="majorHAnsi"/>
                <w:sz w:val="20"/>
                <w:szCs w:val="20"/>
              </w:rPr>
              <w:t xml:space="preserve"> notas 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>y</w:t>
            </w:r>
            <w:r w:rsidR="0016110F" w:rsidRPr="002C58A6">
              <w:rPr>
                <w:rFonts w:asciiTheme="majorHAnsi" w:hAnsiTheme="majorHAnsi"/>
                <w:sz w:val="20"/>
                <w:szCs w:val="20"/>
              </w:rPr>
              <w:t xml:space="preserve"> su afinación</w:t>
            </w:r>
          </w:p>
        </w:tc>
      </w:tr>
      <w:tr w:rsidR="00964B2A" w:rsidRPr="002C58A6" w:rsidTr="00ED5E39">
        <w:tc>
          <w:tcPr>
            <w:tcW w:w="6204" w:type="dxa"/>
            <w:gridSpan w:val="2"/>
            <w:shd w:val="clear" w:color="auto" w:fill="CFFF43" w:themeFill="accent1" w:themeFillTint="99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964B2A" w:rsidRPr="002C58A6" w:rsidTr="006A774A">
        <w:trPr>
          <w:trHeight w:val="2397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964B2A" w:rsidRPr="002C58A6" w:rsidRDefault="00BE153C" w:rsidP="003364EF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58A6">
              <w:rPr>
                <w:rFonts w:asciiTheme="majorHAnsi" w:hAnsiTheme="majorHAnsi"/>
                <w:b/>
                <w:sz w:val="20"/>
                <w:szCs w:val="20"/>
              </w:rPr>
              <w:t>Afinación de notas</w:t>
            </w:r>
          </w:p>
          <w:p w:rsidR="00964B2A" w:rsidRPr="002C58A6" w:rsidRDefault="00BE153C" w:rsidP="003364EF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De la primera a la quinta</w:t>
            </w:r>
            <w:r w:rsidR="003C42D5" w:rsidRPr="002C58A6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BE153C" w:rsidRPr="002C58A6" w:rsidRDefault="00BE153C" w:rsidP="003364EF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La 1</w:t>
            </w:r>
            <w:r w:rsidR="00AA449A" w:rsidRPr="002C58A6">
              <w:rPr>
                <w:sz w:val="20"/>
                <w:szCs w:val="20"/>
              </w:rPr>
              <w:t xml:space="preserve">ª </w:t>
            </w:r>
            <w:r w:rsidRPr="002C58A6">
              <w:rPr>
                <w:sz w:val="20"/>
                <w:szCs w:val="20"/>
              </w:rPr>
              <w:t>la más grave</w:t>
            </w:r>
            <w:r w:rsidR="001D34E0" w:rsidRPr="002C58A6">
              <w:rPr>
                <w:sz w:val="20"/>
                <w:szCs w:val="20"/>
              </w:rPr>
              <w:t>.</w:t>
            </w:r>
          </w:p>
          <w:p w:rsidR="00BE153C" w:rsidRPr="002C58A6" w:rsidRDefault="00AA449A" w:rsidP="003364EF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sz w:val="20"/>
                <w:szCs w:val="20"/>
              </w:rPr>
              <w:t xml:space="preserve">La 5ª </w:t>
            </w:r>
            <w:r w:rsidR="00BE153C" w:rsidRPr="002C58A6">
              <w:rPr>
                <w:sz w:val="20"/>
                <w:szCs w:val="20"/>
              </w:rPr>
              <w:t xml:space="preserve"> la </w:t>
            </w:r>
            <w:r w:rsidR="001D34E0" w:rsidRPr="002C58A6">
              <w:rPr>
                <w:sz w:val="20"/>
                <w:szCs w:val="20"/>
              </w:rPr>
              <w:t>más</w:t>
            </w:r>
            <w:r w:rsidR="00BE153C" w:rsidRPr="002C58A6">
              <w:rPr>
                <w:sz w:val="20"/>
                <w:szCs w:val="20"/>
              </w:rPr>
              <w:t xml:space="preserve"> aguda</w:t>
            </w:r>
            <w:r w:rsidR="001D34E0" w:rsidRPr="002C58A6">
              <w:rPr>
                <w:sz w:val="20"/>
                <w:szCs w:val="20"/>
              </w:rPr>
              <w:t>.</w:t>
            </w:r>
          </w:p>
          <w:p w:rsidR="001D34E0" w:rsidRPr="002C58A6" w:rsidRDefault="00D54A1B" w:rsidP="003364EF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sz w:val="20"/>
                <w:szCs w:val="20"/>
              </w:rPr>
              <w:t xml:space="preserve">De tres a </w:t>
            </w:r>
            <w:r w:rsidR="003C42D5" w:rsidRPr="002C58A6">
              <w:rPr>
                <w:sz w:val="20"/>
                <w:szCs w:val="20"/>
              </w:rPr>
              <w:t>más</w:t>
            </w:r>
            <w:r w:rsidRPr="002C58A6">
              <w:rPr>
                <w:sz w:val="20"/>
                <w:szCs w:val="20"/>
              </w:rPr>
              <w:t xml:space="preserve"> tiempos</w:t>
            </w:r>
            <w:r w:rsidR="00A948A3" w:rsidRPr="002C58A6">
              <w:rPr>
                <w:sz w:val="20"/>
                <w:szCs w:val="20"/>
              </w:rPr>
              <w:t xml:space="preserve"> por nota</w:t>
            </w:r>
            <w:r w:rsidR="003C42D5" w:rsidRPr="002C58A6">
              <w:rPr>
                <w:sz w:val="20"/>
                <w:szCs w:val="20"/>
              </w:rPr>
              <w:t>.</w:t>
            </w:r>
          </w:p>
          <w:p w:rsidR="00D54A1B" w:rsidRPr="002C58A6" w:rsidRDefault="00D54A1B" w:rsidP="003364EF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sz w:val="20"/>
                <w:szCs w:val="20"/>
              </w:rPr>
              <w:t xml:space="preserve">De tres a </w:t>
            </w:r>
            <w:r w:rsidR="00A948A3" w:rsidRPr="002C58A6">
              <w:rPr>
                <w:sz w:val="20"/>
                <w:szCs w:val="20"/>
              </w:rPr>
              <w:t>más</w:t>
            </w:r>
            <w:r w:rsidRPr="002C58A6">
              <w:rPr>
                <w:sz w:val="20"/>
                <w:szCs w:val="20"/>
              </w:rPr>
              <w:t xml:space="preserve"> series por cada modalidad</w:t>
            </w:r>
            <w:r w:rsidR="003C42D5" w:rsidRPr="002C58A6">
              <w:rPr>
                <w:sz w:val="20"/>
                <w:szCs w:val="20"/>
              </w:rPr>
              <w:t>.</w:t>
            </w:r>
          </w:p>
          <w:p w:rsidR="003C42D5" w:rsidRPr="002C58A6" w:rsidRDefault="003C42D5" w:rsidP="003364EF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sz w:val="20"/>
                <w:szCs w:val="20"/>
              </w:rPr>
              <w:t xml:space="preserve">De forma </w:t>
            </w:r>
            <w:r w:rsidR="00D5108E" w:rsidRPr="002C58A6">
              <w:rPr>
                <w:sz w:val="20"/>
                <w:szCs w:val="20"/>
              </w:rPr>
              <w:t>ascendente</w:t>
            </w:r>
            <w:r w:rsidRPr="002C58A6">
              <w:rPr>
                <w:sz w:val="20"/>
                <w:szCs w:val="20"/>
              </w:rPr>
              <w:t xml:space="preserve"> y descendente.</w:t>
            </w:r>
          </w:p>
          <w:p w:rsidR="00964B2A" w:rsidRPr="002C58A6" w:rsidRDefault="00964B2A" w:rsidP="00ED5E39">
            <w:pPr>
              <w:pStyle w:val="Prrafodelista"/>
              <w:autoSpaceDE w:val="0"/>
              <w:autoSpaceDN w:val="0"/>
              <w:adjustRightInd w:val="0"/>
              <w:ind w:left="64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964B2A" w:rsidRPr="002C58A6" w:rsidRDefault="00964B2A" w:rsidP="00ED5E39">
            <w:pPr>
              <w:shd w:val="clear" w:color="auto" w:fill="EFFFC0" w:themeFill="accent1" w:themeFillTint="33"/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964B2A" w:rsidRPr="002C58A6" w:rsidRDefault="006B19D1" w:rsidP="003364EF">
            <w:pPr>
              <w:pStyle w:val="Prrafodelista"/>
              <w:numPr>
                <w:ilvl w:val="0"/>
                <w:numId w:val="14"/>
              </w:numPr>
              <w:shd w:val="clear" w:color="auto" w:fill="EFFFC0" w:themeFill="accent1" w:themeFillTint="33"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Perfecciona las</w:t>
            </w:r>
            <w:r w:rsidR="00B70FE5" w:rsidRPr="002C58A6">
              <w:rPr>
                <w:rFonts w:asciiTheme="majorHAnsi" w:hAnsiTheme="majorHAnsi"/>
                <w:sz w:val="20"/>
                <w:szCs w:val="20"/>
              </w:rPr>
              <w:t xml:space="preserve"> notas 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>y</w:t>
            </w:r>
            <w:r w:rsidR="00B70FE5" w:rsidRPr="002C58A6">
              <w:rPr>
                <w:rFonts w:asciiTheme="majorHAnsi" w:hAnsiTheme="majorHAnsi"/>
                <w:sz w:val="20"/>
                <w:szCs w:val="20"/>
              </w:rPr>
              <w:t xml:space="preserve"> su afinación</w:t>
            </w:r>
            <w:r w:rsidR="004A21E9" w:rsidRPr="002C58A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C0649" w:rsidRPr="002C58A6">
              <w:rPr>
                <w:sz w:val="20"/>
                <w:szCs w:val="20"/>
              </w:rPr>
              <w:t>ejecutando</w:t>
            </w:r>
            <w:r w:rsidR="004A21E9" w:rsidRPr="002C58A6">
              <w:rPr>
                <w:sz w:val="20"/>
                <w:szCs w:val="20"/>
              </w:rPr>
              <w:t xml:space="preserve"> </w:t>
            </w:r>
            <w:r w:rsidR="00410C7D" w:rsidRPr="002C58A6">
              <w:rPr>
                <w:sz w:val="20"/>
                <w:szCs w:val="20"/>
              </w:rPr>
              <w:t>éstas en</w:t>
            </w:r>
            <w:r w:rsidR="00B70FE5" w:rsidRPr="002C58A6">
              <w:rPr>
                <w:sz w:val="20"/>
                <w:szCs w:val="20"/>
              </w:rPr>
              <w:t xml:space="preserve"> cada toque</w:t>
            </w:r>
            <w:r w:rsidR="00410C7D" w:rsidRPr="002C58A6">
              <w:rPr>
                <w:sz w:val="20"/>
                <w:szCs w:val="20"/>
              </w:rPr>
              <w:t xml:space="preserve"> reglamentario</w:t>
            </w:r>
            <w:r w:rsidR="00B70FE5" w:rsidRPr="002C58A6">
              <w:rPr>
                <w:sz w:val="20"/>
                <w:szCs w:val="20"/>
              </w:rPr>
              <w:t>,</w:t>
            </w:r>
            <w:r w:rsidR="00C20594" w:rsidRPr="002C58A6">
              <w:rPr>
                <w:sz w:val="20"/>
                <w:szCs w:val="20"/>
              </w:rPr>
              <w:t xml:space="preserve"> marcha reglamentaria y rutinas</w:t>
            </w:r>
            <w:r w:rsidR="00410C7D" w:rsidRPr="002C58A6">
              <w:rPr>
                <w:sz w:val="20"/>
                <w:szCs w:val="20"/>
              </w:rPr>
              <w:t xml:space="preserve"> libres</w:t>
            </w:r>
            <w:r w:rsidR="002C0649" w:rsidRPr="002C58A6">
              <w:rPr>
                <w:sz w:val="20"/>
                <w:szCs w:val="20"/>
              </w:rPr>
              <w:t>.</w:t>
            </w:r>
          </w:p>
          <w:p w:rsidR="00B70FE5" w:rsidRPr="002C58A6" w:rsidRDefault="00B70FE5" w:rsidP="00B70FE5">
            <w:pPr>
              <w:shd w:val="clear" w:color="auto" w:fill="EFFFC0" w:themeFill="accent1" w:themeFillTint="33"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64B2A" w:rsidRPr="002C58A6" w:rsidRDefault="00964B2A" w:rsidP="00ED5E39">
            <w:pPr>
              <w:shd w:val="clear" w:color="auto" w:fill="EFFFC0" w:themeFill="accent1" w:themeFillTint="33"/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964B2A" w:rsidRPr="002C58A6" w:rsidRDefault="00964B2A" w:rsidP="003364EF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hanging="426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964B2A" w:rsidRPr="002C58A6" w:rsidRDefault="00964B2A" w:rsidP="003364E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Sigue instrucciones y procedimientos de manera reflexiva, comprendiendo como cada uno de sus pasos contribuye al alcance de un objetivo.</w:t>
            </w:r>
          </w:p>
          <w:p w:rsidR="00964B2A" w:rsidRPr="002C58A6" w:rsidRDefault="00964B2A" w:rsidP="003364E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Ordena información de acuerdo a categorías, jerarquías y relaciones.</w:t>
            </w:r>
          </w:p>
        </w:tc>
      </w:tr>
      <w:tr w:rsidR="00964B2A" w:rsidRPr="002C58A6" w:rsidTr="006A774A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964B2A" w:rsidRPr="002C58A6" w:rsidRDefault="00964B2A" w:rsidP="00ED5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964B2A" w:rsidRPr="002C58A6" w:rsidRDefault="00964B2A" w:rsidP="00ED5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964B2A" w:rsidRPr="002C58A6" w:rsidTr="007D052F">
        <w:trPr>
          <w:trHeight w:val="1553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704A91" w:rsidRPr="002C58A6" w:rsidRDefault="00704A91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Sugerir que descarguen de internet el video de afinación y notas en la </w:t>
            </w:r>
            <w:r w:rsidR="00D46703" w:rsidRPr="002C58A6">
              <w:rPr>
                <w:rFonts w:cs="Arial"/>
                <w:sz w:val="20"/>
                <w:szCs w:val="20"/>
              </w:rPr>
              <w:t>página</w:t>
            </w:r>
            <w:r w:rsidRPr="002C58A6">
              <w:rPr>
                <w:rFonts w:cs="Arial"/>
                <w:sz w:val="20"/>
                <w:szCs w:val="20"/>
              </w:rPr>
              <w:t xml:space="preserve"> de III de Diana.</w:t>
            </w:r>
          </w:p>
          <w:p w:rsidR="00D46703" w:rsidRPr="002C58A6" w:rsidRDefault="00D46703" w:rsidP="008612C2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D46703" w:rsidRPr="002C58A6" w:rsidRDefault="00D46703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Solici</w:t>
            </w:r>
            <w:r w:rsidR="00767631" w:rsidRPr="002C58A6">
              <w:rPr>
                <w:rFonts w:cs="Arial"/>
                <w:sz w:val="20"/>
                <w:szCs w:val="20"/>
              </w:rPr>
              <w:t>t</w:t>
            </w:r>
            <w:r w:rsidRPr="002C58A6">
              <w:rPr>
                <w:rFonts w:cs="Arial"/>
                <w:sz w:val="20"/>
                <w:szCs w:val="20"/>
              </w:rPr>
              <w:t>ar el escuchar con atención cada una de las ejecuciones</w:t>
            </w:r>
            <w:r w:rsidR="00767631" w:rsidRPr="002C58A6">
              <w:rPr>
                <w:rFonts w:cs="Arial"/>
                <w:sz w:val="20"/>
                <w:szCs w:val="20"/>
              </w:rPr>
              <w:t xml:space="preserve"> de notas</w:t>
            </w:r>
            <w:r w:rsidRPr="002C58A6">
              <w:rPr>
                <w:rFonts w:cs="Arial"/>
                <w:sz w:val="20"/>
                <w:szCs w:val="20"/>
              </w:rPr>
              <w:t xml:space="preserve"> que se proyectan en el video.</w:t>
            </w:r>
          </w:p>
          <w:p w:rsidR="00767631" w:rsidRPr="002C58A6" w:rsidRDefault="00767631" w:rsidP="008612C2">
            <w:pPr>
              <w:pStyle w:val="Prrafodelista"/>
              <w:jc w:val="both"/>
              <w:rPr>
                <w:rFonts w:cs="Arial"/>
                <w:sz w:val="20"/>
                <w:szCs w:val="20"/>
              </w:rPr>
            </w:pPr>
          </w:p>
          <w:p w:rsidR="00767631" w:rsidRPr="002C58A6" w:rsidRDefault="00767631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Describir la técnica adecuada para apoyar la boquilla en los labios y obtener notas precisas</w:t>
            </w:r>
            <w:r w:rsidR="008612C2" w:rsidRPr="002C58A6">
              <w:rPr>
                <w:rFonts w:cs="Arial"/>
                <w:sz w:val="20"/>
                <w:szCs w:val="20"/>
              </w:rPr>
              <w:t>.</w:t>
            </w:r>
          </w:p>
          <w:p w:rsidR="00704A91" w:rsidRPr="002C58A6" w:rsidRDefault="00704A91" w:rsidP="008612C2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964B2A" w:rsidRPr="002C58A6" w:rsidRDefault="00704A91" w:rsidP="003364EF">
            <w:pPr>
              <w:pStyle w:val="Prrafodelista"/>
              <w:numPr>
                <w:ilvl w:val="0"/>
                <w:numId w:val="18"/>
              </w:numPr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Indicar la ejecución de 5 series </w:t>
            </w:r>
            <w:r w:rsidR="00A948A3" w:rsidRPr="002C58A6">
              <w:rPr>
                <w:rFonts w:cs="Arial"/>
                <w:sz w:val="20"/>
                <w:szCs w:val="20"/>
              </w:rPr>
              <w:t>de la</w:t>
            </w:r>
            <w:r w:rsidRPr="002C58A6">
              <w:rPr>
                <w:rFonts w:cs="Arial"/>
                <w:sz w:val="20"/>
                <w:szCs w:val="20"/>
              </w:rPr>
              <w:t xml:space="preserve"> primer</w:t>
            </w:r>
            <w:r w:rsidR="00A948A3" w:rsidRPr="002C58A6">
              <w:rPr>
                <w:rFonts w:cs="Arial"/>
                <w:sz w:val="20"/>
                <w:szCs w:val="20"/>
              </w:rPr>
              <w:t>a</w:t>
            </w:r>
            <w:r w:rsidRPr="002C58A6">
              <w:rPr>
                <w:rFonts w:cs="Arial"/>
                <w:sz w:val="20"/>
                <w:szCs w:val="20"/>
              </w:rPr>
              <w:t xml:space="preserve"> nota que es la </w:t>
            </w:r>
            <w:r w:rsidR="00D75726" w:rsidRPr="002C58A6">
              <w:rPr>
                <w:rFonts w:cs="Arial"/>
                <w:sz w:val="20"/>
                <w:szCs w:val="20"/>
              </w:rPr>
              <w:t>más</w:t>
            </w:r>
            <w:r w:rsidRPr="002C58A6">
              <w:rPr>
                <w:rFonts w:cs="Arial"/>
                <w:sz w:val="20"/>
                <w:szCs w:val="20"/>
              </w:rPr>
              <w:t xml:space="preserve"> grave e</w:t>
            </w:r>
            <w:r w:rsidR="00D46703" w:rsidRPr="002C58A6">
              <w:rPr>
                <w:rFonts w:cs="Arial"/>
                <w:sz w:val="20"/>
                <w:szCs w:val="20"/>
              </w:rPr>
              <w:t xml:space="preserve">n </w:t>
            </w:r>
            <w:r w:rsidR="008612C2" w:rsidRPr="002C58A6">
              <w:rPr>
                <w:rFonts w:cs="Arial"/>
                <w:sz w:val="20"/>
                <w:szCs w:val="20"/>
              </w:rPr>
              <w:t xml:space="preserve">tres </w:t>
            </w:r>
            <w:r w:rsidRPr="002C58A6">
              <w:rPr>
                <w:rFonts w:cs="Arial"/>
                <w:sz w:val="20"/>
                <w:szCs w:val="20"/>
              </w:rPr>
              <w:t>tiempos a más</w:t>
            </w:r>
            <w:r w:rsidR="008612C2" w:rsidRPr="002C58A6">
              <w:rPr>
                <w:rFonts w:cs="Arial"/>
                <w:sz w:val="20"/>
                <w:szCs w:val="20"/>
              </w:rPr>
              <w:t>,</w:t>
            </w:r>
            <w:r w:rsidRPr="002C58A6">
              <w:rPr>
                <w:rFonts w:cs="Arial"/>
                <w:sz w:val="20"/>
                <w:szCs w:val="20"/>
              </w:rPr>
              <w:t xml:space="preserve"> según su </w:t>
            </w:r>
            <w:r w:rsidR="00D5108E" w:rsidRPr="002C58A6">
              <w:rPr>
                <w:rFonts w:cs="Arial"/>
                <w:sz w:val="20"/>
                <w:szCs w:val="20"/>
              </w:rPr>
              <w:t>embocadura</w:t>
            </w:r>
            <w:r w:rsidR="008612C2" w:rsidRPr="002C58A6">
              <w:rPr>
                <w:rFonts w:cs="Arial"/>
                <w:sz w:val="20"/>
                <w:szCs w:val="20"/>
              </w:rPr>
              <w:t>, posteriormente el resto.</w:t>
            </w:r>
          </w:p>
          <w:p w:rsidR="00964B2A" w:rsidRPr="002C58A6" w:rsidRDefault="008612C2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Solicitar su prá</w:t>
            </w:r>
            <w:r w:rsidR="007D052F" w:rsidRPr="002C58A6">
              <w:rPr>
                <w:rFonts w:cs="Arial"/>
                <w:sz w:val="20"/>
                <w:szCs w:val="20"/>
              </w:rPr>
              <w:t>ctica permanen</w:t>
            </w:r>
            <w:r w:rsidRPr="002C58A6">
              <w:rPr>
                <w:rFonts w:cs="Arial"/>
                <w:sz w:val="20"/>
                <w:szCs w:val="20"/>
              </w:rPr>
              <w:t>te</w:t>
            </w:r>
            <w:r w:rsidR="007D052F" w:rsidRPr="002C58A6">
              <w:rPr>
                <w:rFonts w:cs="Arial"/>
                <w:sz w:val="20"/>
                <w:szCs w:val="20"/>
              </w:rPr>
              <w:t xml:space="preserve"> de 10 a 15 minutos cada una de las notas en sus diferentes modalidades</w:t>
            </w:r>
            <w:r w:rsidR="003C42D5" w:rsidRPr="002C58A6">
              <w:rPr>
                <w:rFonts w:cs="Arial"/>
                <w:sz w:val="20"/>
                <w:szCs w:val="20"/>
              </w:rPr>
              <w:t>, como calentamiento</w:t>
            </w:r>
            <w:r w:rsidR="00A948A3" w:rsidRPr="002C58A6">
              <w:rPr>
                <w:rFonts w:cs="Arial"/>
                <w:sz w:val="20"/>
                <w:szCs w:val="20"/>
              </w:rPr>
              <w:t xml:space="preserve">, previo a las actividades programadas para </w:t>
            </w:r>
            <w:r w:rsidR="0054218E" w:rsidRPr="002C58A6">
              <w:rPr>
                <w:rFonts w:cs="Arial"/>
                <w:sz w:val="20"/>
                <w:szCs w:val="20"/>
              </w:rPr>
              <w:t>la</w:t>
            </w:r>
            <w:r w:rsidR="00A948A3" w:rsidRPr="002C58A6">
              <w:rPr>
                <w:rFonts w:cs="Arial"/>
                <w:sz w:val="20"/>
                <w:szCs w:val="20"/>
              </w:rPr>
              <w:t xml:space="preserve"> escoleta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8612C2" w:rsidRPr="002C58A6" w:rsidRDefault="008612C2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Descargar de internet el video de afinación y notas en la página de III de Diana.</w:t>
            </w:r>
          </w:p>
          <w:p w:rsidR="008612C2" w:rsidRPr="002C58A6" w:rsidRDefault="008612C2" w:rsidP="008612C2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8612C2" w:rsidRPr="002C58A6" w:rsidRDefault="008612C2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Escuchar con atención cada una de las ejecuciones de notas que se proyectan en el video.</w:t>
            </w:r>
          </w:p>
          <w:p w:rsidR="008612C2" w:rsidRPr="002C58A6" w:rsidRDefault="008612C2" w:rsidP="008612C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8612C2" w:rsidRPr="002C58A6" w:rsidRDefault="008612C2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Practicar la técnica adecuada para apoyar la boquilla en los labios y obtener notas precisas.</w:t>
            </w:r>
          </w:p>
          <w:p w:rsidR="008612C2" w:rsidRPr="002C58A6" w:rsidRDefault="008612C2" w:rsidP="003364EF">
            <w:pPr>
              <w:pStyle w:val="Prrafodelista"/>
              <w:numPr>
                <w:ilvl w:val="0"/>
                <w:numId w:val="18"/>
              </w:numPr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Ejecutar 5 series de la primer nota que es la mas grave en  tres tiempos a más según su </w:t>
            </w:r>
            <w:r w:rsidR="00D5108E" w:rsidRPr="002C58A6">
              <w:rPr>
                <w:rFonts w:cs="Arial"/>
                <w:sz w:val="20"/>
                <w:szCs w:val="20"/>
              </w:rPr>
              <w:t>embocadura</w:t>
            </w:r>
            <w:r w:rsidRPr="002C58A6">
              <w:rPr>
                <w:rFonts w:cs="Arial"/>
                <w:sz w:val="20"/>
                <w:szCs w:val="20"/>
              </w:rPr>
              <w:t>, posteriormente el resto.</w:t>
            </w:r>
          </w:p>
          <w:p w:rsidR="008612C2" w:rsidRPr="002C58A6" w:rsidRDefault="008612C2" w:rsidP="008612C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964B2A" w:rsidRPr="002C58A6" w:rsidRDefault="008612C2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Practicar permanentemente de 10 a 15 minutos cada una de las notas en sus diferentes modalidades</w:t>
            </w:r>
            <w:r w:rsidR="003C42D5" w:rsidRPr="002C58A6">
              <w:rPr>
                <w:rFonts w:cs="Arial"/>
                <w:sz w:val="20"/>
                <w:szCs w:val="20"/>
              </w:rPr>
              <w:t>, como calentamiento</w:t>
            </w:r>
            <w:r w:rsidR="00A948A3" w:rsidRPr="002C58A6">
              <w:rPr>
                <w:rFonts w:cs="Arial"/>
                <w:sz w:val="20"/>
                <w:szCs w:val="20"/>
              </w:rPr>
              <w:t xml:space="preserve">, previo a las actividades programadas para </w:t>
            </w:r>
            <w:r w:rsidR="0054218E" w:rsidRPr="002C58A6">
              <w:rPr>
                <w:rFonts w:cs="Arial"/>
                <w:sz w:val="20"/>
                <w:szCs w:val="20"/>
              </w:rPr>
              <w:t>la</w:t>
            </w:r>
            <w:r w:rsidR="00A948A3" w:rsidRPr="002C58A6">
              <w:rPr>
                <w:rFonts w:cs="Arial"/>
                <w:sz w:val="20"/>
                <w:szCs w:val="20"/>
              </w:rPr>
              <w:t xml:space="preserve"> escoleta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964B2A" w:rsidRPr="002C58A6" w:rsidRDefault="00964B2A" w:rsidP="00ED5E39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964B2A" w:rsidRPr="002C58A6" w:rsidRDefault="00964B2A" w:rsidP="00ED5E39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964B2A" w:rsidRPr="002C58A6" w:rsidRDefault="00964B2A" w:rsidP="00ED5E39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964B2A" w:rsidRPr="002C58A6" w:rsidRDefault="00964B2A" w:rsidP="00C602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64B2A" w:rsidRPr="002C58A6" w:rsidRDefault="00964B2A" w:rsidP="00ED5E39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964B2A" w:rsidRPr="002C58A6" w:rsidRDefault="00C602FC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Guía de observación</w:t>
            </w:r>
          </w:p>
          <w:p w:rsidR="00964B2A" w:rsidRPr="002C58A6" w:rsidRDefault="00964B2A" w:rsidP="00ED5E39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964B2A" w:rsidRPr="002C58A6" w:rsidTr="00ED5E39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964B2A" w:rsidRPr="002C58A6" w:rsidRDefault="00964B2A" w:rsidP="00ED5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2C58A6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964B2A" w:rsidRPr="002C58A6" w:rsidTr="0054218E">
        <w:trPr>
          <w:trHeight w:val="588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964B2A" w:rsidRPr="002C58A6" w:rsidRDefault="00964B2A" w:rsidP="00ED5E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Manual de Bandas de Guerra y toques militares</w:t>
            </w:r>
            <w:r w:rsidR="009C777E" w:rsidRPr="002C58A6">
              <w:rPr>
                <w:rFonts w:cs="Arial"/>
                <w:sz w:val="20"/>
                <w:szCs w:val="20"/>
              </w:rPr>
              <w:t>.</w:t>
            </w:r>
          </w:p>
          <w:p w:rsidR="00964B2A" w:rsidRPr="002C58A6" w:rsidRDefault="003906A0" w:rsidP="00ED5E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Internet         </w:t>
            </w:r>
            <w:r w:rsidR="0054218E" w:rsidRPr="002C58A6">
              <w:rPr>
                <w:rFonts w:cs="Arial"/>
                <w:sz w:val="20"/>
                <w:szCs w:val="20"/>
              </w:rPr>
              <w:t xml:space="preserve">                                       </w:t>
            </w:r>
            <w:r w:rsidRPr="002C58A6">
              <w:rPr>
                <w:rFonts w:cs="Arial"/>
                <w:sz w:val="20"/>
                <w:szCs w:val="20"/>
              </w:rPr>
              <w:t>Página web</w:t>
            </w:r>
            <w:r w:rsidR="009C777E" w:rsidRPr="002C58A6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2C58A6" w:rsidRDefault="002C58A6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CC2AB5" w:rsidRPr="002C58A6" w:rsidTr="00841498">
        <w:tc>
          <w:tcPr>
            <w:tcW w:w="2166" w:type="dxa"/>
            <w:shd w:val="clear" w:color="auto" w:fill="CFFF43" w:themeFill="accent1" w:themeFillTint="99"/>
            <w:vAlign w:val="center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CC2AB5" w:rsidRPr="002C58A6" w:rsidTr="0035140C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CC2AB5" w:rsidRPr="002C58A6" w:rsidRDefault="00883DF7" w:rsidP="0084149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CC2AB5" w:rsidRPr="002C58A6" w:rsidRDefault="00841498" w:rsidP="00E51D7C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Ejecutas toques reglamentarios,</w:t>
            </w:r>
            <w:r w:rsidR="000B3CD3" w:rsidRPr="002C58A6">
              <w:rPr>
                <w:rFonts w:asciiTheme="majorHAnsi" w:hAnsiTheme="majorHAnsi"/>
                <w:sz w:val="20"/>
                <w:szCs w:val="20"/>
              </w:rPr>
              <w:t xml:space="preserve"> marcha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>s</w:t>
            </w:r>
            <w:r w:rsidR="00913581" w:rsidRPr="002C58A6">
              <w:rPr>
                <w:rFonts w:asciiTheme="majorHAnsi" w:hAnsiTheme="majorHAnsi"/>
                <w:sz w:val="20"/>
                <w:szCs w:val="20"/>
              </w:rPr>
              <w:t>, rutinas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o</w:t>
            </w:r>
            <w:r w:rsidR="000B3CD3" w:rsidRPr="002C58A6">
              <w:rPr>
                <w:rFonts w:asciiTheme="majorHAnsi" w:hAnsiTheme="majorHAnsi"/>
                <w:sz w:val="20"/>
                <w:szCs w:val="20"/>
              </w:rPr>
              <w:t xml:space="preserve"> cambio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>s</w:t>
            </w:r>
            <w:r w:rsidR="000B3CD3" w:rsidRPr="002C58A6">
              <w:rPr>
                <w:rFonts w:asciiTheme="majorHAnsi" w:hAnsiTheme="majorHAnsi"/>
                <w:sz w:val="20"/>
                <w:szCs w:val="20"/>
              </w:rPr>
              <w:t xml:space="preserve"> de dirección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sobre la marcha</w:t>
            </w:r>
            <w:r w:rsidR="00886D08" w:rsidRPr="002C58A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13581" w:rsidRPr="002C58A6">
              <w:rPr>
                <w:rFonts w:asciiTheme="majorHAnsi" w:hAnsiTheme="majorHAnsi"/>
                <w:sz w:val="20"/>
                <w:szCs w:val="20"/>
              </w:rPr>
              <w:t>a través de</w:t>
            </w:r>
            <w:r w:rsidR="00886D08" w:rsidRPr="002C58A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86D08" w:rsidRPr="002C58A6">
              <w:rPr>
                <w:rFonts w:asciiTheme="majorHAnsi" w:hAnsiTheme="majorHAnsi"/>
                <w:b/>
                <w:bCs/>
                <w:sz w:val="20"/>
                <w:szCs w:val="20"/>
              </w:rPr>
              <w:t>señales de ordenanza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CC2AB5" w:rsidRPr="002C58A6" w:rsidRDefault="001651BB" w:rsidP="0048675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color w:val="000000" w:themeColor="text1"/>
                <w:sz w:val="20"/>
                <w:szCs w:val="20"/>
              </w:rPr>
            </w:pPr>
            <w:r w:rsidRPr="002C58A6">
              <w:rPr>
                <w:rFonts w:asciiTheme="majorHAnsi" w:hAnsiTheme="majorHAnsi" w:cs="Arial"/>
                <w:color w:val="000000" w:themeColor="text1"/>
                <w:sz w:val="20"/>
                <w:szCs w:val="20"/>
              </w:rPr>
              <w:t>6 H</w:t>
            </w:r>
            <w:r w:rsidR="0048675D" w:rsidRPr="002C58A6">
              <w:rPr>
                <w:rFonts w:asciiTheme="majorHAnsi" w:hAnsiTheme="majorHAnsi" w:cs="Arial"/>
                <w:color w:val="000000" w:themeColor="text1"/>
                <w:sz w:val="20"/>
                <w:szCs w:val="20"/>
              </w:rPr>
              <w:t>oras</w:t>
            </w:r>
          </w:p>
        </w:tc>
      </w:tr>
      <w:tr w:rsidR="00CC2AB5" w:rsidRPr="002C58A6" w:rsidTr="00841498">
        <w:tc>
          <w:tcPr>
            <w:tcW w:w="14142" w:type="dxa"/>
            <w:gridSpan w:val="5"/>
            <w:shd w:val="clear" w:color="auto" w:fill="CFFF43" w:themeFill="accent1" w:themeFillTint="99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CC2AB5" w:rsidRPr="002C58A6" w:rsidTr="00841498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CC2AB5" w:rsidRPr="002C58A6" w:rsidRDefault="0052382C" w:rsidP="003364E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 xml:space="preserve">Ejecutar toques reglamentarios, marchas, rutinas o cambios de dirección sobre la marcha a través de </w:t>
            </w:r>
            <w:r w:rsidRPr="002C58A6">
              <w:rPr>
                <w:rFonts w:asciiTheme="majorHAnsi" w:hAnsiTheme="majorHAnsi"/>
                <w:b/>
                <w:bCs/>
                <w:sz w:val="20"/>
                <w:szCs w:val="20"/>
              </w:rPr>
              <w:t>señales de ordenanza</w:t>
            </w:r>
          </w:p>
        </w:tc>
      </w:tr>
      <w:tr w:rsidR="00CC2AB5" w:rsidRPr="002C58A6" w:rsidTr="00841498">
        <w:tc>
          <w:tcPr>
            <w:tcW w:w="6204" w:type="dxa"/>
            <w:gridSpan w:val="2"/>
            <w:shd w:val="clear" w:color="auto" w:fill="CFFF43" w:themeFill="accent1" w:themeFillTint="99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CC2AB5" w:rsidRPr="002C58A6" w:rsidTr="00841498">
        <w:trPr>
          <w:trHeight w:val="1681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CC2AB5" w:rsidRPr="002C58A6" w:rsidRDefault="001F1B4A" w:rsidP="00CF43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/>
                <w:bCs/>
                <w:sz w:val="20"/>
                <w:szCs w:val="20"/>
              </w:rPr>
              <w:t>Señales ó</w:t>
            </w:r>
            <w:r w:rsidR="008E0003" w:rsidRPr="002C58A6">
              <w:rPr>
                <w:rFonts w:asciiTheme="majorHAnsi" w:hAnsiTheme="majorHAnsi"/>
                <w:bCs/>
                <w:sz w:val="20"/>
                <w:szCs w:val="20"/>
              </w:rPr>
              <w:t xml:space="preserve"> ademanes para la ordenanza de toques </w:t>
            </w:r>
            <w:r w:rsidR="006A774A" w:rsidRPr="002C58A6">
              <w:rPr>
                <w:rFonts w:asciiTheme="majorHAnsi" w:hAnsiTheme="majorHAnsi"/>
                <w:bCs/>
                <w:sz w:val="20"/>
                <w:szCs w:val="20"/>
              </w:rPr>
              <w:t>reglamentarios</w:t>
            </w:r>
            <w:r w:rsidR="008E0003" w:rsidRPr="002C58A6">
              <w:rPr>
                <w:rFonts w:asciiTheme="majorHAnsi" w:hAnsiTheme="majorHAnsi"/>
                <w:bCs/>
                <w:sz w:val="20"/>
                <w:szCs w:val="20"/>
              </w:rPr>
              <w:t>, marchas o rutinas libres.</w:t>
            </w:r>
          </w:p>
          <w:p w:rsidR="00CC2AB5" w:rsidRPr="002C58A6" w:rsidRDefault="00CC2AB5" w:rsidP="008E0003">
            <w:pPr>
              <w:pStyle w:val="Prrafodelista"/>
              <w:autoSpaceDE w:val="0"/>
              <w:autoSpaceDN w:val="0"/>
              <w:adjustRightInd w:val="0"/>
              <w:ind w:left="108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CC2AB5" w:rsidRPr="002C58A6" w:rsidRDefault="00CC2AB5" w:rsidP="00841498">
            <w:pPr>
              <w:shd w:val="clear" w:color="auto" w:fill="EFFFC0" w:themeFill="accent1" w:themeFillTint="33"/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1F1B4A" w:rsidRPr="002C58A6" w:rsidRDefault="001F1B4A" w:rsidP="00841498">
            <w:pPr>
              <w:shd w:val="clear" w:color="auto" w:fill="EFFFC0" w:themeFill="accent1" w:themeFillTint="33"/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 xml:space="preserve">Ejecutas toques reglamentarios, marchas, rutinas o cambios de dirección sobre la marcha a través de </w:t>
            </w:r>
            <w:r w:rsidRPr="002C58A6">
              <w:rPr>
                <w:rFonts w:asciiTheme="majorHAnsi" w:hAnsiTheme="majorHAnsi"/>
                <w:b/>
                <w:bCs/>
                <w:sz w:val="20"/>
                <w:szCs w:val="20"/>
              </w:rPr>
              <w:t>señales de ordenanza.</w:t>
            </w:r>
            <w:r w:rsidRPr="002C58A6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:rsidR="00642774" w:rsidRPr="002C58A6" w:rsidRDefault="00642774" w:rsidP="00841498">
            <w:pPr>
              <w:shd w:val="clear" w:color="auto" w:fill="EFFFC0" w:themeFill="accent1" w:themeFillTint="33"/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CC2AB5" w:rsidRPr="002C58A6" w:rsidRDefault="00CC2AB5" w:rsidP="00841498">
            <w:pPr>
              <w:shd w:val="clear" w:color="auto" w:fill="EFFFC0" w:themeFill="accent1" w:themeFillTint="33"/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1F1B4A" w:rsidRPr="002C58A6" w:rsidRDefault="001F1B4A" w:rsidP="003364EF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hanging="426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Escucha, interpreta y emite mensajes pertinentes en distintos contextos mediante la utilización de medios, códigos y herramientas apropiados.</w:t>
            </w:r>
          </w:p>
          <w:p w:rsidR="001F1B4A" w:rsidRPr="002C58A6" w:rsidRDefault="001F1B4A" w:rsidP="001F1B4A">
            <w:pPr>
              <w:autoSpaceDE w:val="0"/>
              <w:autoSpaceDN w:val="0"/>
              <w:adjustRightInd w:val="0"/>
              <w:ind w:hanging="426"/>
              <w:contextualSpacing/>
              <w:mirrorIndents/>
              <w:jc w:val="both"/>
              <w:rPr>
                <w:rFonts w:cs="Arial"/>
                <w:sz w:val="20"/>
                <w:szCs w:val="20"/>
              </w:rPr>
            </w:pPr>
          </w:p>
          <w:p w:rsidR="00CC2AB5" w:rsidRPr="002C58A6" w:rsidRDefault="00CC2AB5" w:rsidP="003364E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Sigue instrucciones y procedimientos de manera reflexiva, comprendiendo como cada uno de sus pasos contribuye al alcance de un objetivo.</w:t>
            </w:r>
          </w:p>
          <w:p w:rsidR="00FC7510" w:rsidRPr="002C58A6" w:rsidRDefault="001F1B4A" w:rsidP="002C58A6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Aplica distintas estrategias comunicativas según quienes sean sus interlocutores, el contexto en el que se encuentra y los objetivos que persigue.</w:t>
            </w:r>
          </w:p>
        </w:tc>
      </w:tr>
      <w:tr w:rsidR="00CC2AB5" w:rsidRPr="002C58A6" w:rsidTr="006A774A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CC2AB5" w:rsidRPr="002C58A6" w:rsidRDefault="00CC2AB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CC2AB5" w:rsidRPr="002C58A6" w:rsidRDefault="00CC2AB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CC2AB5" w:rsidRPr="002C58A6" w:rsidTr="00841498">
        <w:trPr>
          <w:trHeight w:val="1553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CC2AB5" w:rsidRPr="002C58A6" w:rsidRDefault="00CC2AB5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Sugerir que descarguen </w:t>
            </w:r>
            <w:r w:rsidR="00513C0C" w:rsidRPr="002C58A6">
              <w:rPr>
                <w:rFonts w:cs="Arial"/>
                <w:sz w:val="20"/>
                <w:szCs w:val="20"/>
              </w:rPr>
              <w:t xml:space="preserve">en la página III de Diana </w:t>
            </w:r>
            <w:r w:rsidRPr="002C58A6">
              <w:rPr>
                <w:rFonts w:cs="Arial"/>
                <w:sz w:val="20"/>
                <w:szCs w:val="20"/>
              </w:rPr>
              <w:t xml:space="preserve">el </w:t>
            </w:r>
            <w:r w:rsidR="00851423" w:rsidRPr="002C58A6">
              <w:rPr>
                <w:rFonts w:cs="Arial"/>
                <w:sz w:val="20"/>
                <w:szCs w:val="20"/>
              </w:rPr>
              <w:t>contenido</w:t>
            </w:r>
            <w:r w:rsidR="00DB5CF4" w:rsidRPr="002C58A6">
              <w:rPr>
                <w:rFonts w:cs="Arial"/>
                <w:sz w:val="20"/>
                <w:szCs w:val="20"/>
              </w:rPr>
              <w:t xml:space="preserve"> que </w:t>
            </w:r>
            <w:r w:rsidR="00851423" w:rsidRPr="002C58A6">
              <w:rPr>
                <w:rFonts w:cs="Arial"/>
                <w:sz w:val="20"/>
                <w:szCs w:val="20"/>
              </w:rPr>
              <w:t>refiere</w:t>
            </w:r>
            <w:r w:rsidR="00DB5CF4" w:rsidRPr="002C58A6">
              <w:rPr>
                <w:rFonts w:cs="Arial"/>
                <w:sz w:val="20"/>
                <w:szCs w:val="20"/>
              </w:rPr>
              <w:t xml:space="preserve"> el capitulo </w:t>
            </w:r>
            <w:r w:rsidR="00DC0F45" w:rsidRPr="002C58A6">
              <w:rPr>
                <w:rFonts w:cs="Arial"/>
                <w:sz w:val="20"/>
                <w:szCs w:val="20"/>
              </w:rPr>
              <w:t>séptimo</w:t>
            </w:r>
            <w:r w:rsidR="00DB5CF4" w:rsidRPr="002C58A6">
              <w:rPr>
                <w:rFonts w:cs="Arial"/>
                <w:sz w:val="20"/>
                <w:szCs w:val="20"/>
              </w:rPr>
              <w:t xml:space="preserve"> que </w:t>
            </w:r>
            <w:r w:rsidR="00851423" w:rsidRPr="002C58A6">
              <w:rPr>
                <w:rFonts w:cs="Arial"/>
                <w:sz w:val="20"/>
                <w:szCs w:val="20"/>
              </w:rPr>
              <w:t>muestra</w:t>
            </w:r>
            <w:r w:rsidR="00DB5CF4" w:rsidRPr="002C58A6">
              <w:rPr>
                <w:rFonts w:cs="Arial"/>
                <w:sz w:val="20"/>
                <w:szCs w:val="20"/>
              </w:rPr>
              <w:t xml:space="preserve"> “posic</w:t>
            </w:r>
            <w:r w:rsidR="00872E79" w:rsidRPr="002C58A6">
              <w:rPr>
                <w:rFonts w:cs="Arial"/>
                <w:sz w:val="20"/>
                <w:szCs w:val="20"/>
              </w:rPr>
              <w:t>iones,</w:t>
            </w:r>
            <w:r w:rsidR="00DB5CF4" w:rsidRPr="002C58A6">
              <w:rPr>
                <w:rFonts w:cs="Arial"/>
                <w:sz w:val="20"/>
                <w:szCs w:val="20"/>
              </w:rPr>
              <w:t xml:space="preserve"> señales</w:t>
            </w:r>
            <w:r w:rsidR="009F7D1E" w:rsidRPr="002C58A6">
              <w:rPr>
                <w:rFonts w:cs="Arial"/>
                <w:sz w:val="20"/>
                <w:szCs w:val="20"/>
              </w:rPr>
              <w:t xml:space="preserve"> </w:t>
            </w:r>
            <w:r w:rsidR="00872E79" w:rsidRPr="002C58A6">
              <w:rPr>
                <w:rFonts w:cs="Arial"/>
                <w:sz w:val="20"/>
                <w:szCs w:val="20"/>
              </w:rPr>
              <w:t xml:space="preserve">o ademanes </w:t>
            </w:r>
            <w:r w:rsidR="009F7D1E" w:rsidRPr="002C58A6">
              <w:rPr>
                <w:rFonts w:cs="Arial"/>
                <w:sz w:val="20"/>
                <w:szCs w:val="20"/>
              </w:rPr>
              <w:t>del comandante de la Banda de Guerra</w:t>
            </w:r>
            <w:r w:rsidR="00851423" w:rsidRPr="002C58A6">
              <w:rPr>
                <w:rFonts w:cs="Arial"/>
                <w:sz w:val="20"/>
                <w:szCs w:val="20"/>
              </w:rPr>
              <w:t>”</w:t>
            </w:r>
            <w:r w:rsidR="006D6A8B" w:rsidRPr="002C58A6">
              <w:rPr>
                <w:rFonts w:cs="Arial"/>
                <w:sz w:val="20"/>
                <w:szCs w:val="20"/>
              </w:rPr>
              <w:t>, para ser est</w:t>
            </w:r>
            <w:r w:rsidR="00F47F5F" w:rsidRPr="002C58A6">
              <w:rPr>
                <w:rFonts w:cs="Arial"/>
                <w:sz w:val="20"/>
                <w:szCs w:val="20"/>
              </w:rPr>
              <w:t>udiados.</w:t>
            </w:r>
            <w:r w:rsidR="00872E79" w:rsidRPr="002C58A6">
              <w:rPr>
                <w:rFonts w:cs="Arial"/>
                <w:sz w:val="20"/>
                <w:szCs w:val="20"/>
              </w:rPr>
              <w:t xml:space="preserve"> Pág. 235.</w:t>
            </w:r>
          </w:p>
          <w:p w:rsidR="00CC2AB5" w:rsidRPr="002C58A6" w:rsidRDefault="00CC2AB5" w:rsidP="00841498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8C5D7C" w:rsidRPr="002C58A6" w:rsidRDefault="00A47970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Pedir</w:t>
            </w:r>
            <w:r w:rsidR="000155F9" w:rsidRPr="002C58A6">
              <w:rPr>
                <w:rFonts w:cs="Arial"/>
                <w:sz w:val="20"/>
                <w:szCs w:val="20"/>
              </w:rPr>
              <w:t xml:space="preserve"> </w:t>
            </w:r>
            <w:r w:rsidR="00680C57" w:rsidRPr="002C58A6">
              <w:rPr>
                <w:rFonts w:cs="Arial"/>
                <w:sz w:val="20"/>
                <w:szCs w:val="20"/>
              </w:rPr>
              <w:t>que describan</w:t>
            </w:r>
            <w:r w:rsidR="000155F9" w:rsidRPr="002C58A6">
              <w:rPr>
                <w:rFonts w:cs="Arial"/>
                <w:sz w:val="20"/>
                <w:szCs w:val="20"/>
              </w:rPr>
              <w:t xml:space="preserve"> por turnos de participación</w:t>
            </w:r>
            <w:r w:rsidR="002239F1" w:rsidRPr="002C58A6">
              <w:rPr>
                <w:rFonts w:cs="Arial"/>
                <w:sz w:val="20"/>
                <w:szCs w:val="20"/>
              </w:rPr>
              <w:t>,</w:t>
            </w:r>
            <w:r w:rsidR="00680C57" w:rsidRPr="002C58A6">
              <w:rPr>
                <w:rFonts w:cs="Arial"/>
                <w:sz w:val="20"/>
                <w:szCs w:val="20"/>
              </w:rPr>
              <w:t xml:space="preserve"> algunas señales de ordenanza de toques reglamentarios</w:t>
            </w:r>
            <w:r w:rsidR="00F630EF" w:rsidRPr="002C58A6">
              <w:rPr>
                <w:rFonts w:cs="Arial"/>
                <w:sz w:val="20"/>
                <w:szCs w:val="20"/>
              </w:rPr>
              <w:t>, marchas y rutinas libres.</w:t>
            </w:r>
          </w:p>
          <w:p w:rsidR="00E12B5B" w:rsidRPr="002C58A6" w:rsidRDefault="00E12B5B" w:rsidP="00E12B5B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8C5D7C" w:rsidRPr="002C58A6" w:rsidRDefault="008C5D7C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Indicar al comandante de la Banda de Guerra que </w:t>
            </w:r>
            <w:r w:rsidR="006A774A" w:rsidRPr="002C58A6">
              <w:rPr>
                <w:rFonts w:cs="Arial"/>
                <w:sz w:val="20"/>
                <w:szCs w:val="20"/>
              </w:rPr>
              <w:t>efectué</w:t>
            </w:r>
            <w:r w:rsidRPr="002C58A6">
              <w:rPr>
                <w:rFonts w:cs="Arial"/>
                <w:sz w:val="20"/>
                <w:szCs w:val="20"/>
              </w:rPr>
              <w:t xml:space="preserve"> señales de ordenanza de toques reglamentarios, marchas y rutinas libres </w:t>
            </w:r>
            <w:r w:rsidR="00A3540E" w:rsidRPr="002C58A6">
              <w:rPr>
                <w:rFonts w:cs="Arial"/>
                <w:sz w:val="20"/>
                <w:szCs w:val="20"/>
              </w:rPr>
              <w:t>a fin</w:t>
            </w:r>
            <w:r w:rsidRPr="002C58A6">
              <w:rPr>
                <w:rFonts w:cs="Arial"/>
                <w:sz w:val="20"/>
                <w:szCs w:val="20"/>
              </w:rPr>
              <w:t xml:space="preserve"> de que la Banda de Guerra ejecute tales </w:t>
            </w:r>
            <w:proofErr w:type="gramStart"/>
            <w:r w:rsidR="00A3540E" w:rsidRPr="002C58A6">
              <w:rPr>
                <w:rFonts w:cs="Arial"/>
                <w:sz w:val="20"/>
                <w:szCs w:val="20"/>
              </w:rPr>
              <w:t>ordenes</w:t>
            </w:r>
            <w:proofErr w:type="gramEnd"/>
            <w:r w:rsidRPr="002C58A6">
              <w:rPr>
                <w:rFonts w:cs="Arial"/>
                <w:sz w:val="20"/>
                <w:szCs w:val="20"/>
              </w:rPr>
              <w:t>.</w:t>
            </w:r>
          </w:p>
          <w:p w:rsidR="00A47970" w:rsidRPr="002C58A6" w:rsidRDefault="00A47970" w:rsidP="00A47970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CC2AB5" w:rsidRPr="002C58A6" w:rsidRDefault="00A47970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Proponer que algunos ensayos se </w:t>
            </w:r>
            <w:r w:rsidR="008F1203" w:rsidRPr="002C58A6">
              <w:rPr>
                <w:rFonts w:cs="Arial"/>
                <w:sz w:val="20"/>
                <w:szCs w:val="20"/>
              </w:rPr>
              <w:t>realicen</w:t>
            </w:r>
            <w:r w:rsidRPr="002C58A6">
              <w:rPr>
                <w:rFonts w:cs="Arial"/>
                <w:sz w:val="20"/>
                <w:szCs w:val="20"/>
              </w:rPr>
              <w:t xml:space="preserve"> </w:t>
            </w:r>
            <w:r w:rsidR="006A774A" w:rsidRPr="002C58A6">
              <w:rPr>
                <w:rFonts w:cs="Arial"/>
                <w:sz w:val="20"/>
                <w:szCs w:val="20"/>
              </w:rPr>
              <w:t>específicamente</w:t>
            </w:r>
            <w:r w:rsidRPr="002C58A6">
              <w:rPr>
                <w:rFonts w:cs="Arial"/>
                <w:sz w:val="20"/>
                <w:szCs w:val="20"/>
              </w:rPr>
              <w:t xml:space="preserve"> </w:t>
            </w:r>
            <w:r w:rsidR="00F47F5F" w:rsidRPr="002C58A6">
              <w:rPr>
                <w:rFonts w:cs="Arial"/>
                <w:sz w:val="20"/>
                <w:szCs w:val="20"/>
              </w:rPr>
              <w:t xml:space="preserve">solo </w:t>
            </w:r>
            <w:r w:rsidR="008F1203" w:rsidRPr="002C58A6">
              <w:rPr>
                <w:rFonts w:cs="Arial"/>
                <w:sz w:val="20"/>
                <w:szCs w:val="20"/>
              </w:rPr>
              <w:t>con</w:t>
            </w:r>
            <w:r w:rsidR="00F47F5F" w:rsidRPr="002C58A6">
              <w:rPr>
                <w:rFonts w:cs="Arial"/>
                <w:sz w:val="20"/>
                <w:szCs w:val="20"/>
              </w:rPr>
              <w:t xml:space="preserve"> señales </w:t>
            </w:r>
            <w:r w:rsidR="0032110D" w:rsidRPr="002C58A6">
              <w:rPr>
                <w:rFonts w:cs="Arial"/>
                <w:sz w:val="20"/>
                <w:szCs w:val="20"/>
              </w:rPr>
              <w:t xml:space="preserve">u ademanes </w:t>
            </w:r>
            <w:r w:rsidR="00F47F5F" w:rsidRPr="002C58A6">
              <w:rPr>
                <w:rFonts w:cs="Arial"/>
                <w:sz w:val="20"/>
                <w:szCs w:val="20"/>
              </w:rPr>
              <w:t>para su ordenanza</w:t>
            </w:r>
            <w:r w:rsidR="008F1203" w:rsidRPr="002C58A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F47F5F" w:rsidRPr="002C58A6" w:rsidRDefault="00F47F5F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Descargar en la página III de Diana el contenido que refiere el capitulo </w:t>
            </w:r>
            <w:proofErr w:type="spellStart"/>
            <w:r w:rsidRPr="002C58A6">
              <w:rPr>
                <w:rFonts w:cs="Arial"/>
                <w:sz w:val="20"/>
                <w:szCs w:val="20"/>
              </w:rPr>
              <w:t>septimo</w:t>
            </w:r>
            <w:proofErr w:type="spellEnd"/>
            <w:r w:rsidRPr="002C58A6">
              <w:rPr>
                <w:rFonts w:cs="Arial"/>
                <w:sz w:val="20"/>
                <w:szCs w:val="20"/>
              </w:rPr>
              <w:t xml:space="preserve"> que muestra “posic</w:t>
            </w:r>
            <w:r w:rsidR="00872E79" w:rsidRPr="002C58A6">
              <w:rPr>
                <w:rFonts w:cs="Arial"/>
                <w:sz w:val="20"/>
                <w:szCs w:val="20"/>
              </w:rPr>
              <w:t>iones,</w:t>
            </w:r>
            <w:r w:rsidRPr="002C58A6">
              <w:rPr>
                <w:rFonts w:cs="Arial"/>
                <w:sz w:val="20"/>
                <w:szCs w:val="20"/>
              </w:rPr>
              <w:t xml:space="preserve"> señales</w:t>
            </w:r>
            <w:r w:rsidR="00872E79" w:rsidRPr="002C58A6">
              <w:rPr>
                <w:rFonts w:cs="Arial"/>
                <w:sz w:val="20"/>
                <w:szCs w:val="20"/>
              </w:rPr>
              <w:t xml:space="preserve"> o ademanes </w:t>
            </w:r>
            <w:r w:rsidRPr="002C58A6">
              <w:rPr>
                <w:rFonts w:cs="Arial"/>
                <w:sz w:val="20"/>
                <w:szCs w:val="20"/>
              </w:rPr>
              <w:t xml:space="preserve"> del comandante de la Banda de Guerra”, para ser estudiados.</w:t>
            </w:r>
            <w:r w:rsidR="00872E79" w:rsidRPr="002C58A6">
              <w:rPr>
                <w:rFonts w:cs="Arial"/>
                <w:sz w:val="20"/>
                <w:szCs w:val="20"/>
              </w:rPr>
              <w:t xml:space="preserve"> Pág. 235.</w:t>
            </w:r>
          </w:p>
          <w:p w:rsidR="001C76C2" w:rsidRPr="002C58A6" w:rsidRDefault="001C76C2" w:rsidP="001C76C2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1C76C2" w:rsidRPr="002C58A6" w:rsidRDefault="001C76C2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Descri</w:t>
            </w:r>
            <w:r w:rsidR="006A774A">
              <w:rPr>
                <w:rFonts w:cs="Arial"/>
                <w:sz w:val="20"/>
                <w:szCs w:val="20"/>
              </w:rPr>
              <w:t>b</w:t>
            </w:r>
            <w:r w:rsidRPr="002C58A6">
              <w:rPr>
                <w:rFonts w:cs="Arial"/>
                <w:sz w:val="20"/>
                <w:szCs w:val="20"/>
              </w:rPr>
              <w:t>ir por turnos de participación, algun</w:t>
            </w:r>
            <w:r w:rsidR="00E12B5B" w:rsidRPr="002C58A6">
              <w:rPr>
                <w:rFonts w:cs="Arial"/>
                <w:sz w:val="20"/>
                <w:szCs w:val="20"/>
              </w:rPr>
              <w:t>o</w:t>
            </w:r>
            <w:r w:rsidRPr="002C58A6">
              <w:rPr>
                <w:rFonts w:cs="Arial"/>
                <w:sz w:val="20"/>
                <w:szCs w:val="20"/>
              </w:rPr>
              <w:t>s ademanes de ordenanza de toques reglamentarios, marchas y rutinas libres.</w:t>
            </w:r>
          </w:p>
          <w:p w:rsidR="00E12B5B" w:rsidRPr="002C58A6" w:rsidRDefault="00E12B5B" w:rsidP="001C76C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E12B5B" w:rsidRPr="002C58A6" w:rsidRDefault="00E12B5B" w:rsidP="001C76C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1C76C2" w:rsidRPr="002C58A6" w:rsidRDefault="001C76C2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Efectuar señales de ordenanza de toques reglamentarios, marchas y rutinas libres a fin de que la Banda de Guerra ejecute tales órdenes.</w:t>
            </w:r>
          </w:p>
          <w:p w:rsidR="001C76C2" w:rsidRPr="002C58A6" w:rsidRDefault="001C76C2" w:rsidP="001C76C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32110D" w:rsidRPr="002C58A6" w:rsidRDefault="007A6DBF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Ensayar</w:t>
            </w:r>
            <w:r w:rsidR="0032110D" w:rsidRPr="002C58A6">
              <w:rPr>
                <w:rFonts w:cs="Arial"/>
                <w:sz w:val="20"/>
                <w:szCs w:val="20"/>
              </w:rPr>
              <w:t xml:space="preserve"> </w:t>
            </w:r>
            <w:r w:rsidR="006A774A" w:rsidRPr="002C58A6">
              <w:rPr>
                <w:rFonts w:cs="Arial"/>
                <w:sz w:val="20"/>
                <w:szCs w:val="20"/>
              </w:rPr>
              <w:t>específicamente</w:t>
            </w:r>
            <w:r w:rsidR="0032110D" w:rsidRPr="002C58A6">
              <w:rPr>
                <w:rFonts w:cs="Arial"/>
                <w:sz w:val="20"/>
                <w:szCs w:val="20"/>
              </w:rPr>
              <w:t xml:space="preserve"> solo con señales u ademanes para su ordenanza.</w:t>
            </w:r>
          </w:p>
          <w:p w:rsidR="00CC2AB5" w:rsidRPr="002C58A6" w:rsidRDefault="00CC2AB5" w:rsidP="003211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EFFFC0" w:themeFill="accent1" w:themeFillTint="33"/>
          </w:tcPr>
          <w:p w:rsidR="00CC2AB5" w:rsidRPr="002C58A6" w:rsidRDefault="00CC2AB5" w:rsidP="00841498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CC2AB5" w:rsidRPr="002C58A6" w:rsidRDefault="00CC2AB5" w:rsidP="001651B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C2AB5" w:rsidRPr="002C58A6" w:rsidRDefault="00CC2AB5" w:rsidP="003364EF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Guía de observación</w:t>
            </w:r>
          </w:p>
          <w:p w:rsidR="00CC2AB5" w:rsidRPr="002C58A6" w:rsidRDefault="00CC2AB5" w:rsidP="00841498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CC2AB5" w:rsidRPr="002C58A6" w:rsidTr="00841498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CC2AB5" w:rsidRPr="002C58A6" w:rsidRDefault="00CC2AB5" w:rsidP="008414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2C58A6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CC2AB5" w:rsidRPr="002C58A6" w:rsidTr="00841498">
        <w:trPr>
          <w:trHeight w:val="292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Manual de Bandas de Guerra y toques militares.</w:t>
            </w:r>
          </w:p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Internet         Página web.</w:t>
            </w:r>
          </w:p>
          <w:p w:rsidR="00CC2AB5" w:rsidRPr="002C58A6" w:rsidRDefault="00CC2AB5" w:rsidP="008414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2C58A6" w:rsidRDefault="002C58A6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60259D" w:rsidRPr="002C58A6" w:rsidTr="009411AA">
        <w:tc>
          <w:tcPr>
            <w:tcW w:w="2166" w:type="dxa"/>
            <w:shd w:val="clear" w:color="auto" w:fill="CFFF43" w:themeFill="accent1" w:themeFillTint="99"/>
            <w:vAlign w:val="center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60259D" w:rsidRPr="002C58A6" w:rsidTr="009411AA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60259D" w:rsidRPr="002C58A6" w:rsidRDefault="0060259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 xml:space="preserve">Practicas </w:t>
            </w:r>
            <w:r w:rsidR="009411AA" w:rsidRPr="002C58A6">
              <w:rPr>
                <w:rFonts w:asciiTheme="majorHAnsi" w:hAnsiTheme="majorHAnsi"/>
                <w:sz w:val="20"/>
                <w:szCs w:val="20"/>
              </w:rPr>
              <w:t>marchas reglamentarias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60259D" w:rsidRPr="002C58A6" w:rsidRDefault="001651BB" w:rsidP="009411AA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2C58A6">
              <w:rPr>
                <w:rFonts w:asciiTheme="majorHAnsi" w:hAnsiTheme="majorHAnsi" w:cs="Arial"/>
                <w:sz w:val="20"/>
                <w:szCs w:val="20"/>
              </w:rPr>
              <w:t>12 H</w:t>
            </w:r>
            <w:r w:rsidR="0060259D" w:rsidRPr="002C58A6">
              <w:rPr>
                <w:rFonts w:asciiTheme="majorHAnsi" w:hAnsiTheme="majorHAnsi" w:cs="Arial"/>
                <w:sz w:val="20"/>
                <w:szCs w:val="20"/>
              </w:rPr>
              <w:t>oras</w:t>
            </w:r>
          </w:p>
        </w:tc>
      </w:tr>
      <w:tr w:rsidR="0060259D" w:rsidRPr="002C58A6" w:rsidTr="009411AA">
        <w:tc>
          <w:tcPr>
            <w:tcW w:w="14142" w:type="dxa"/>
            <w:gridSpan w:val="5"/>
            <w:shd w:val="clear" w:color="auto" w:fill="CFFF43" w:themeFill="accent1" w:themeFillTint="99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60259D" w:rsidRPr="002C58A6" w:rsidTr="009411AA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60259D" w:rsidRPr="002C58A6" w:rsidRDefault="0060259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Practica</w:t>
            </w:r>
            <w:r w:rsidR="004A21E9" w:rsidRPr="002C58A6">
              <w:rPr>
                <w:rFonts w:asciiTheme="majorHAnsi" w:hAnsiTheme="majorHAnsi"/>
                <w:sz w:val="20"/>
                <w:szCs w:val="20"/>
              </w:rPr>
              <w:t>r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11AA" w:rsidRPr="002C58A6">
              <w:rPr>
                <w:rFonts w:asciiTheme="majorHAnsi" w:hAnsiTheme="majorHAnsi"/>
                <w:sz w:val="20"/>
                <w:szCs w:val="20"/>
              </w:rPr>
              <w:t xml:space="preserve">marchas reglamentarias </w:t>
            </w:r>
          </w:p>
        </w:tc>
      </w:tr>
      <w:tr w:rsidR="0060259D" w:rsidRPr="002C58A6" w:rsidTr="009411AA">
        <w:tc>
          <w:tcPr>
            <w:tcW w:w="6204" w:type="dxa"/>
            <w:gridSpan w:val="2"/>
            <w:shd w:val="clear" w:color="auto" w:fill="CFFF43" w:themeFill="accent1" w:themeFillTint="99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60259D" w:rsidRPr="002C58A6" w:rsidTr="009411AA">
        <w:trPr>
          <w:trHeight w:val="1681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60259D" w:rsidRPr="002C58A6" w:rsidRDefault="009411AA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58A6">
              <w:rPr>
                <w:rFonts w:asciiTheme="majorHAnsi" w:hAnsiTheme="majorHAnsi"/>
                <w:b/>
                <w:sz w:val="20"/>
                <w:szCs w:val="20"/>
              </w:rPr>
              <w:t>Marchas reglamentaria</w:t>
            </w:r>
            <w:r w:rsidR="0060259D" w:rsidRPr="002C58A6">
              <w:rPr>
                <w:rFonts w:asciiTheme="majorHAnsi" w:hAnsiTheme="majorHAnsi"/>
                <w:b/>
                <w:sz w:val="20"/>
                <w:szCs w:val="20"/>
              </w:rPr>
              <w:t>s</w:t>
            </w:r>
            <w:r w:rsidRPr="002C58A6">
              <w:rPr>
                <w:rFonts w:asciiTheme="majorHAnsi" w:hAnsiTheme="majorHAnsi"/>
                <w:b/>
                <w:sz w:val="20"/>
                <w:szCs w:val="20"/>
              </w:rPr>
              <w:t xml:space="preserve"> y rutinas libres</w:t>
            </w:r>
            <w:r w:rsidR="0060259D" w:rsidRPr="002C58A6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:rsidR="0060259D" w:rsidRPr="002C58A6" w:rsidRDefault="009411AA" w:rsidP="003364EF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Marcha de notas</w:t>
            </w:r>
          </w:p>
          <w:p w:rsidR="009411AA" w:rsidRPr="002C58A6" w:rsidRDefault="009411AA" w:rsidP="003364EF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Marinos</w:t>
            </w:r>
          </w:p>
          <w:p w:rsidR="009411AA" w:rsidRPr="002C58A6" w:rsidRDefault="009411AA" w:rsidP="003364EF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Ciudadela</w:t>
            </w:r>
          </w:p>
          <w:p w:rsidR="009411AA" w:rsidRPr="002C58A6" w:rsidRDefault="009411AA" w:rsidP="003364EF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Rutina “x”</w:t>
            </w: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7A384C" w:rsidRPr="002C58A6" w:rsidRDefault="0060259D" w:rsidP="009411AA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Practica</w:t>
            </w:r>
            <w:r w:rsidR="007A384C" w:rsidRPr="002C58A6">
              <w:rPr>
                <w:rFonts w:asciiTheme="majorHAnsi" w:hAnsiTheme="majorHAnsi"/>
                <w:sz w:val="20"/>
                <w:szCs w:val="20"/>
              </w:rPr>
              <w:t xml:space="preserve"> la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s </w:t>
            </w:r>
            <w:r w:rsidR="007A384C" w:rsidRPr="002C58A6">
              <w:rPr>
                <w:rFonts w:asciiTheme="majorHAnsi" w:hAnsiTheme="majorHAnsi"/>
                <w:sz w:val="20"/>
                <w:szCs w:val="20"/>
              </w:rPr>
              <w:t>marchas reglamentaria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>s en el tambor,</w:t>
            </w:r>
            <w:r w:rsidR="007A384C" w:rsidRPr="002C58A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ejecutando los signos </w:t>
            </w:r>
            <w:r w:rsidR="007A384C"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>convencionales propios para ésta</w:t>
            </w:r>
            <w:r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>s, re</w:t>
            </w:r>
            <w:r w:rsidR="007A384C"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>spetando la cadencia respectiva.</w:t>
            </w:r>
          </w:p>
          <w:p w:rsidR="0060259D" w:rsidRPr="002C58A6" w:rsidRDefault="0060259D" w:rsidP="009411AA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60259D" w:rsidRPr="002C58A6" w:rsidRDefault="0060259D" w:rsidP="009411AA">
            <w:p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60259D" w:rsidRPr="002C58A6" w:rsidRDefault="0060259D" w:rsidP="009411AA">
            <w:pPr>
              <w:pStyle w:val="Prrafodelista"/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60259D" w:rsidRPr="002C58A6" w:rsidRDefault="0060259D" w:rsidP="002C58A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Aplica distintas estrategias comunicativas según quienes sean sus interlocutores, el contexto en el que se encuentra y los objetivos que persigue.</w:t>
            </w:r>
          </w:p>
        </w:tc>
      </w:tr>
      <w:tr w:rsidR="0060259D" w:rsidRPr="002C58A6" w:rsidTr="009411AA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60259D" w:rsidRPr="002C58A6" w:rsidTr="009411AA">
        <w:trPr>
          <w:trHeight w:val="2560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60259D" w:rsidRPr="002C58A6" w:rsidRDefault="0060259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Proponer la observación de</w:t>
            </w:r>
            <w:r w:rsidR="00920A68" w:rsidRPr="002C58A6">
              <w:rPr>
                <w:rFonts w:cs="Arial"/>
                <w:sz w:val="20"/>
                <w:szCs w:val="20"/>
              </w:rPr>
              <w:t xml:space="preserve"> un video que contenga marchas o rutinas reglamentarias ejecutada</w:t>
            </w:r>
            <w:r w:rsidRPr="002C58A6">
              <w:rPr>
                <w:rFonts w:cs="Arial"/>
                <w:sz w:val="20"/>
                <w:szCs w:val="20"/>
              </w:rPr>
              <w:t xml:space="preserve">s por una banda de guerra </w:t>
            </w:r>
            <w:r w:rsidR="00920A68" w:rsidRPr="002C58A6">
              <w:rPr>
                <w:rFonts w:cs="Arial"/>
                <w:sz w:val="20"/>
                <w:szCs w:val="20"/>
              </w:rPr>
              <w:t>que haya sido ganadora de algún concurso nacional.</w:t>
            </w:r>
          </w:p>
          <w:p w:rsidR="0060259D" w:rsidRPr="002C58A6" w:rsidRDefault="0060259D" w:rsidP="009411AA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60259D" w:rsidRPr="002C58A6" w:rsidRDefault="0060259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Pedir que </w:t>
            </w:r>
            <w:r w:rsidR="00B25219" w:rsidRPr="002C58A6">
              <w:rPr>
                <w:rFonts w:cs="Arial"/>
                <w:sz w:val="20"/>
                <w:szCs w:val="20"/>
              </w:rPr>
              <w:t>cuenten los</w:t>
            </w:r>
            <w:r w:rsidRPr="002C58A6">
              <w:rPr>
                <w:rFonts w:cs="Arial"/>
                <w:sz w:val="20"/>
                <w:szCs w:val="20"/>
              </w:rPr>
              <w:t xml:space="preserve"> signos convencionales </w:t>
            </w:r>
            <w:r w:rsidR="00C412E1" w:rsidRPr="002C58A6">
              <w:rPr>
                <w:rFonts w:cs="Arial"/>
                <w:sz w:val="20"/>
                <w:szCs w:val="20"/>
              </w:rPr>
              <w:t>utilizados</w:t>
            </w:r>
            <w:r w:rsidR="007B5391" w:rsidRPr="002C58A6">
              <w:rPr>
                <w:rFonts w:cs="Arial"/>
                <w:sz w:val="20"/>
                <w:szCs w:val="20"/>
              </w:rPr>
              <w:t xml:space="preserve"> </w:t>
            </w:r>
            <w:r w:rsidRPr="002C58A6">
              <w:rPr>
                <w:rFonts w:cs="Arial"/>
                <w:sz w:val="20"/>
                <w:szCs w:val="20"/>
              </w:rPr>
              <w:t xml:space="preserve">en cada </w:t>
            </w:r>
            <w:proofErr w:type="spellStart"/>
            <w:r w:rsidR="00C412E1" w:rsidRPr="002C58A6">
              <w:rPr>
                <w:rFonts w:cs="Arial"/>
                <w:sz w:val="20"/>
                <w:szCs w:val="20"/>
              </w:rPr>
              <w:t>guia</w:t>
            </w:r>
            <w:proofErr w:type="spellEnd"/>
            <w:r w:rsidR="00C412E1" w:rsidRPr="002C58A6">
              <w:rPr>
                <w:rFonts w:cs="Arial"/>
                <w:sz w:val="20"/>
                <w:szCs w:val="20"/>
              </w:rPr>
              <w:t xml:space="preserve"> que conforma una marcha</w:t>
            </w:r>
            <w:r w:rsidRPr="002C58A6">
              <w:rPr>
                <w:rFonts w:cs="Arial"/>
                <w:sz w:val="20"/>
                <w:szCs w:val="20"/>
              </w:rPr>
              <w:t xml:space="preserve"> reglamentari</w:t>
            </w:r>
            <w:r w:rsidR="00C412E1" w:rsidRPr="002C58A6">
              <w:rPr>
                <w:rFonts w:cs="Arial"/>
                <w:sz w:val="20"/>
                <w:szCs w:val="20"/>
              </w:rPr>
              <w:t>a</w:t>
            </w:r>
            <w:r w:rsidRPr="002C58A6">
              <w:rPr>
                <w:rFonts w:cs="Arial"/>
                <w:sz w:val="20"/>
                <w:szCs w:val="20"/>
              </w:rPr>
              <w:t xml:space="preserve"> </w:t>
            </w:r>
            <w:r w:rsidR="00C412E1" w:rsidRPr="002C58A6">
              <w:rPr>
                <w:rFonts w:cs="Arial"/>
                <w:sz w:val="20"/>
                <w:szCs w:val="20"/>
              </w:rPr>
              <w:t>o rutina libre, anotando</w:t>
            </w:r>
            <w:r w:rsidRPr="002C58A6">
              <w:rPr>
                <w:rFonts w:cs="Arial"/>
                <w:sz w:val="20"/>
                <w:szCs w:val="20"/>
              </w:rPr>
              <w:t xml:space="preserve"> en una tabla</w:t>
            </w:r>
            <w:r w:rsidR="00C412E1" w:rsidRPr="002C58A6">
              <w:rPr>
                <w:rFonts w:cs="Arial"/>
                <w:sz w:val="20"/>
                <w:szCs w:val="20"/>
              </w:rPr>
              <w:t xml:space="preserve"> sus resultados</w:t>
            </w:r>
            <w:r w:rsidRPr="002C58A6">
              <w:rPr>
                <w:rFonts w:cs="Arial"/>
                <w:sz w:val="20"/>
                <w:szCs w:val="20"/>
              </w:rPr>
              <w:t>.</w:t>
            </w:r>
          </w:p>
          <w:p w:rsidR="0060259D" w:rsidRPr="002C58A6" w:rsidRDefault="0060259D" w:rsidP="009411AA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60259D" w:rsidRPr="002C58A6" w:rsidRDefault="0060259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Solicitar que practiquen en el tambor  los </w:t>
            </w:r>
            <w:r w:rsidR="008B555E" w:rsidRPr="002C58A6">
              <w:rPr>
                <w:rFonts w:cs="Arial"/>
                <w:sz w:val="20"/>
                <w:szCs w:val="20"/>
              </w:rPr>
              <w:t xml:space="preserve">toques que conforman cada </w:t>
            </w:r>
            <w:proofErr w:type="spellStart"/>
            <w:r w:rsidR="008B555E" w:rsidRPr="002C58A6">
              <w:rPr>
                <w:rFonts w:cs="Arial"/>
                <w:sz w:val="20"/>
                <w:szCs w:val="20"/>
              </w:rPr>
              <w:t>guia</w:t>
            </w:r>
            <w:proofErr w:type="spellEnd"/>
            <w:r w:rsidR="00A94714" w:rsidRPr="002C58A6">
              <w:rPr>
                <w:rFonts w:cs="Arial"/>
                <w:sz w:val="20"/>
                <w:szCs w:val="20"/>
              </w:rPr>
              <w:t>,</w:t>
            </w:r>
            <w:r w:rsidRPr="002C58A6">
              <w:rPr>
                <w:rFonts w:cs="Arial"/>
                <w:sz w:val="20"/>
                <w:szCs w:val="20"/>
              </w:rPr>
              <w:t xml:space="preserve"> </w:t>
            </w:r>
            <w:r w:rsidR="0028130D" w:rsidRPr="002C58A6">
              <w:rPr>
                <w:rFonts w:cs="Arial"/>
                <w:sz w:val="20"/>
                <w:szCs w:val="20"/>
              </w:rPr>
              <w:t>tocando a la par d</w:t>
            </w:r>
            <w:r w:rsidR="00613B72" w:rsidRPr="002C58A6">
              <w:rPr>
                <w:rFonts w:cs="Arial"/>
                <w:sz w:val="20"/>
                <w:szCs w:val="20"/>
              </w:rPr>
              <w:t>el instruc</w:t>
            </w:r>
            <w:r w:rsidR="008B555E" w:rsidRPr="002C58A6">
              <w:rPr>
                <w:rFonts w:cs="Arial"/>
                <w:sz w:val="20"/>
                <w:szCs w:val="20"/>
              </w:rPr>
              <w:t>tor</w:t>
            </w:r>
            <w:r w:rsidR="00A94714" w:rsidRPr="002C58A6">
              <w:rPr>
                <w:rFonts w:cs="Arial"/>
                <w:sz w:val="20"/>
                <w:szCs w:val="20"/>
              </w:rPr>
              <w:t xml:space="preserve"> hasta estructurarla completamente</w:t>
            </w:r>
            <w:r w:rsidRPr="002C58A6">
              <w:rPr>
                <w:rFonts w:cs="Arial"/>
                <w:sz w:val="20"/>
                <w:szCs w:val="20"/>
              </w:rPr>
              <w:t>.</w:t>
            </w:r>
          </w:p>
          <w:p w:rsidR="0060259D" w:rsidRPr="002C58A6" w:rsidRDefault="0060259D" w:rsidP="006C5B1A">
            <w:pPr>
              <w:rPr>
                <w:rFonts w:cs="Arial"/>
                <w:sz w:val="20"/>
                <w:szCs w:val="20"/>
              </w:rPr>
            </w:pPr>
          </w:p>
          <w:p w:rsidR="0060259D" w:rsidRPr="002C58A6" w:rsidRDefault="0060259D" w:rsidP="00DC0F45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Sugerir que </w:t>
            </w:r>
            <w:r w:rsidR="006C5B1A" w:rsidRPr="002C58A6">
              <w:rPr>
                <w:rFonts w:cs="Arial"/>
                <w:sz w:val="20"/>
                <w:szCs w:val="20"/>
              </w:rPr>
              <w:t xml:space="preserve">practiquen </w:t>
            </w:r>
            <w:r w:rsidR="002E2F7C" w:rsidRPr="002C58A6">
              <w:rPr>
                <w:rFonts w:cs="Arial"/>
                <w:sz w:val="20"/>
                <w:szCs w:val="20"/>
              </w:rPr>
              <w:t>esta</w:t>
            </w:r>
            <w:r w:rsidR="00A94714" w:rsidRPr="002C58A6">
              <w:rPr>
                <w:rFonts w:cs="Arial"/>
                <w:sz w:val="20"/>
                <w:szCs w:val="20"/>
              </w:rPr>
              <w:t xml:space="preserve"> </w:t>
            </w:r>
            <w:r w:rsidR="00EA22BD" w:rsidRPr="002C58A6">
              <w:rPr>
                <w:rFonts w:cs="Arial"/>
                <w:sz w:val="20"/>
                <w:szCs w:val="20"/>
              </w:rPr>
              <w:t xml:space="preserve">marcha </w:t>
            </w:r>
            <w:r w:rsidRPr="002C58A6">
              <w:rPr>
                <w:rFonts w:cs="Arial"/>
                <w:sz w:val="20"/>
                <w:szCs w:val="20"/>
              </w:rPr>
              <w:t>reglamentari</w:t>
            </w:r>
            <w:r w:rsidR="00EA22BD" w:rsidRPr="002C58A6">
              <w:rPr>
                <w:rFonts w:cs="Arial"/>
                <w:sz w:val="20"/>
                <w:szCs w:val="20"/>
              </w:rPr>
              <w:t>a</w:t>
            </w:r>
            <w:r w:rsidR="002E2F7C" w:rsidRPr="002C58A6">
              <w:rPr>
                <w:rFonts w:cs="Arial"/>
                <w:sz w:val="20"/>
                <w:szCs w:val="20"/>
              </w:rPr>
              <w:t xml:space="preserve"> ya estructurada</w:t>
            </w:r>
            <w:r w:rsidRPr="002C58A6">
              <w:rPr>
                <w:rFonts w:cs="Arial"/>
                <w:sz w:val="20"/>
                <w:szCs w:val="20"/>
              </w:rPr>
              <w:t xml:space="preserve">, </w:t>
            </w:r>
            <w:r w:rsidR="002E2F7C" w:rsidRPr="002C58A6">
              <w:rPr>
                <w:rFonts w:cs="Arial"/>
                <w:sz w:val="20"/>
                <w:szCs w:val="20"/>
              </w:rPr>
              <w:t>empleando</w:t>
            </w:r>
            <w:r w:rsidR="006C5B1A" w:rsidRPr="002C58A6">
              <w:rPr>
                <w:rFonts w:cs="Arial"/>
                <w:sz w:val="20"/>
                <w:szCs w:val="20"/>
              </w:rPr>
              <w:t xml:space="preserve"> la cadencia</w:t>
            </w:r>
            <w:r w:rsidR="002E2F7C" w:rsidRPr="002C58A6">
              <w:rPr>
                <w:rFonts w:cs="Arial"/>
                <w:sz w:val="20"/>
                <w:szCs w:val="20"/>
              </w:rPr>
              <w:t xml:space="preserve"> respectiva</w:t>
            </w:r>
            <w:r w:rsidR="005239D9" w:rsidRPr="002C58A6">
              <w:rPr>
                <w:rFonts w:cs="Arial"/>
                <w:sz w:val="20"/>
                <w:szCs w:val="20"/>
              </w:rPr>
              <w:t xml:space="preserve"> a pie firme y post</w:t>
            </w:r>
            <w:r w:rsidR="006C5B1A" w:rsidRPr="002C58A6">
              <w:rPr>
                <w:rFonts w:cs="Arial"/>
                <w:sz w:val="20"/>
                <w:szCs w:val="20"/>
              </w:rPr>
              <w:t>eriormente sobre la marcha</w:t>
            </w:r>
            <w:r w:rsidR="005239D9" w:rsidRPr="002C58A6">
              <w:rPr>
                <w:rFonts w:cs="Arial"/>
                <w:sz w:val="20"/>
                <w:szCs w:val="20"/>
              </w:rPr>
              <w:t>,</w:t>
            </w:r>
            <w:r w:rsidR="00A94714" w:rsidRPr="002C58A6">
              <w:rPr>
                <w:rFonts w:cs="Arial"/>
                <w:sz w:val="20"/>
                <w:szCs w:val="20"/>
              </w:rPr>
              <w:t xml:space="preserve"> hasta</w:t>
            </w:r>
            <w:r w:rsidRPr="002C58A6">
              <w:rPr>
                <w:rFonts w:cs="Arial"/>
                <w:sz w:val="20"/>
                <w:szCs w:val="20"/>
              </w:rPr>
              <w:t xml:space="preserve"> perfeccionar su ejecución.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081D55" w:rsidRPr="002C58A6" w:rsidRDefault="00081D55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Observar  un video que contenga marchas o rutinas reglamentarias ejecutadas por una banda de guerra que haya sido ganadora de algún concurso nacional.</w:t>
            </w:r>
          </w:p>
          <w:p w:rsidR="0060259D" w:rsidRPr="002C58A6" w:rsidRDefault="0060259D" w:rsidP="009411AA">
            <w:pPr>
              <w:rPr>
                <w:sz w:val="20"/>
                <w:szCs w:val="20"/>
              </w:rPr>
            </w:pPr>
          </w:p>
          <w:p w:rsidR="00C412E1" w:rsidRPr="002C58A6" w:rsidRDefault="00C412E1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Contar los signos convencionales utilizados en cada </w:t>
            </w:r>
            <w:proofErr w:type="spellStart"/>
            <w:r w:rsidRPr="002C58A6">
              <w:rPr>
                <w:rFonts w:cs="Arial"/>
                <w:sz w:val="20"/>
                <w:szCs w:val="20"/>
              </w:rPr>
              <w:t>guia</w:t>
            </w:r>
            <w:proofErr w:type="spellEnd"/>
            <w:r w:rsidRPr="002C58A6">
              <w:rPr>
                <w:rFonts w:cs="Arial"/>
                <w:sz w:val="20"/>
                <w:szCs w:val="20"/>
              </w:rPr>
              <w:t xml:space="preserve"> que conforma una marcha reglamentaria o rutina libre, anotando en una tabla sus resultados.</w:t>
            </w:r>
          </w:p>
          <w:p w:rsidR="0060259D" w:rsidRPr="002C58A6" w:rsidRDefault="0060259D" w:rsidP="009411AA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A94714" w:rsidRPr="002C58A6" w:rsidRDefault="00552F15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Practicar</w:t>
            </w:r>
            <w:r w:rsidR="00A94714" w:rsidRPr="002C58A6">
              <w:rPr>
                <w:rFonts w:cs="Arial"/>
                <w:sz w:val="20"/>
                <w:szCs w:val="20"/>
              </w:rPr>
              <w:t xml:space="preserve"> en el tambor  los toques que conforman cada </w:t>
            </w:r>
            <w:proofErr w:type="spellStart"/>
            <w:r w:rsidR="00A94714" w:rsidRPr="002C58A6">
              <w:rPr>
                <w:rFonts w:cs="Arial"/>
                <w:sz w:val="20"/>
                <w:szCs w:val="20"/>
              </w:rPr>
              <w:t>guia</w:t>
            </w:r>
            <w:proofErr w:type="spellEnd"/>
            <w:r w:rsidR="00A94714" w:rsidRPr="002C58A6">
              <w:rPr>
                <w:rFonts w:cs="Arial"/>
                <w:sz w:val="20"/>
                <w:szCs w:val="20"/>
              </w:rPr>
              <w:t>, tocando a la par del instructor hasta estructurarla completamente.</w:t>
            </w:r>
          </w:p>
          <w:p w:rsidR="0060259D" w:rsidRPr="002C58A6" w:rsidRDefault="0060259D" w:rsidP="009411AA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60259D" w:rsidRPr="002C58A6" w:rsidRDefault="005239D9" w:rsidP="00DC0F45">
            <w:pPr>
              <w:pStyle w:val="Prrafodelist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Practicar esta marcha reglamentaria ya estructurada, empleando la cadencia respectiva a pie firme y posteriormente sobre la marcha, hasta perfeccionar su ejecución.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60259D" w:rsidRPr="002C58A6" w:rsidRDefault="0060259D" w:rsidP="009411AA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60259D" w:rsidRPr="002C58A6" w:rsidRDefault="0060259D" w:rsidP="009411AA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0259D" w:rsidRPr="002C58A6" w:rsidRDefault="0060259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Guía de observación.</w:t>
            </w:r>
          </w:p>
          <w:p w:rsidR="0060259D" w:rsidRPr="002C58A6" w:rsidRDefault="0060259D" w:rsidP="009411AA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60259D" w:rsidRPr="002C58A6" w:rsidTr="006A774A">
        <w:trPr>
          <w:trHeight w:val="294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2C58A6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60259D" w:rsidRPr="002C58A6" w:rsidTr="009411AA">
        <w:trPr>
          <w:trHeight w:val="292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60259D" w:rsidRPr="002C58A6" w:rsidRDefault="0060259D" w:rsidP="009411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Manual de Bandas de Guerra y toques militares del Estado Mayor y la Defensa Nacional</w:t>
            </w:r>
          </w:p>
        </w:tc>
      </w:tr>
    </w:tbl>
    <w:p w:rsidR="002C58A6" w:rsidRDefault="002C58A6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68082B" w:rsidRPr="002C58A6" w:rsidTr="006527F7">
        <w:tc>
          <w:tcPr>
            <w:tcW w:w="2166" w:type="dxa"/>
            <w:shd w:val="clear" w:color="auto" w:fill="CFFF43" w:themeFill="accent1" w:themeFillTint="99"/>
            <w:vAlign w:val="center"/>
          </w:tcPr>
          <w:p w:rsidR="0068082B" w:rsidRPr="002C58A6" w:rsidRDefault="0068082B" w:rsidP="0068082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68082B" w:rsidRPr="002C58A6" w:rsidTr="006527F7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68082B" w:rsidRPr="002C58A6" w:rsidRDefault="00AC0F3E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Utilizas</w:t>
            </w:r>
            <w:r w:rsidR="0068082B" w:rsidRPr="002C58A6">
              <w:rPr>
                <w:rFonts w:asciiTheme="majorHAnsi" w:hAnsiTheme="majorHAnsi"/>
                <w:sz w:val="20"/>
                <w:szCs w:val="20"/>
              </w:rPr>
              <w:t xml:space="preserve">  el orden cerrado</w:t>
            </w:r>
            <w:r w:rsidR="00573ABB" w:rsidRPr="002C58A6">
              <w:rPr>
                <w:rFonts w:asciiTheme="majorHAnsi" w:hAnsiTheme="majorHAnsi"/>
                <w:sz w:val="20"/>
                <w:szCs w:val="20"/>
              </w:rPr>
              <w:t xml:space="preserve"> con </w:t>
            </w:r>
            <w:r w:rsidR="00DC0F45" w:rsidRPr="002C58A6">
              <w:rPr>
                <w:rFonts w:asciiTheme="majorHAnsi" w:hAnsiTheme="majorHAnsi"/>
                <w:sz w:val="20"/>
                <w:szCs w:val="20"/>
              </w:rPr>
              <w:t>gallardía</w:t>
            </w:r>
            <w:r w:rsidR="00573ABB" w:rsidRPr="002C58A6">
              <w:rPr>
                <w:rFonts w:asciiTheme="majorHAnsi" w:hAnsiTheme="majorHAnsi"/>
                <w:sz w:val="20"/>
                <w:szCs w:val="20"/>
              </w:rPr>
              <w:t xml:space="preserve"> respetando cada uno de los pasos a seguir en </w:t>
            </w:r>
            <w:r w:rsidR="00910C2E" w:rsidRPr="002C58A6">
              <w:rPr>
                <w:rFonts w:asciiTheme="majorHAnsi" w:hAnsiTheme="majorHAnsi"/>
                <w:sz w:val="20"/>
                <w:szCs w:val="20"/>
              </w:rPr>
              <w:t>todas las</w:t>
            </w:r>
            <w:r w:rsidR="00573ABB" w:rsidRPr="002C58A6">
              <w:rPr>
                <w:rFonts w:asciiTheme="majorHAnsi" w:hAnsiTheme="majorHAnsi"/>
                <w:sz w:val="20"/>
                <w:szCs w:val="20"/>
              </w:rPr>
              <w:t xml:space="preserve"> evoluci</w:t>
            </w:r>
            <w:r w:rsidR="004A21E9" w:rsidRPr="002C58A6">
              <w:rPr>
                <w:rFonts w:asciiTheme="majorHAnsi" w:hAnsiTheme="majorHAnsi"/>
                <w:sz w:val="20"/>
                <w:szCs w:val="20"/>
              </w:rPr>
              <w:t>o</w:t>
            </w:r>
            <w:r w:rsidR="00573ABB" w:rsidRPr="002C58A6">
              <w:rPr>
                <w:rFonts w:asciiTheme="majorHAnsi" w:hAnsiTheme="majorHAnsi"/>
                <w:sz w:val="20"/>
                <w:szCs w:val="20"/>
              </w:rPr>
              <w:t>n</w:t>
            </w:r>
            <w:r w:rsidR="00910C2E" w:rsidRPr="002C58A6">
              <w:rPr>
                <w:rFonts w:asciiTheme="majorHAnsi" w:hAnsiTheme="majorHAnsi"/>
                <w:sz w:val="20"/>
                <w:szCs w:val="20"/>
              </w:rPr>
              <w:t>es.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68082B" w:rsidRPr="002C58A6" w:rsidRDefault="00B53E98" w:rsidP="006527F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C58A6">
              <w:rPr>
                <w:rFonts w:asciiTheme="majorHAnsi" w:hAnsiTheme="majorHAnsi" w:cs="Arial"/>
                <w:sz w:val="20"/>
                <w:szCs w:val="20"/>
              </w:rPr>
              <w:t>6 Horas</w:t>
            </w:r>
          </w:p>
        </w:tc>
      </w:tr>
      <w:tr w:rsidR="0068082B" w:rsidRPr="002C58A6" w:rsidTr="006527F7">
        <w:tc>
          <w:tcPr>
            <w:tcW w:w="14142" w:type="dxa"/>
            <w:gridSpan w:val="5"/>
            <w:shd w:val="clear" w:color="auto" w:fill="CFFF43" w:themeFill="accent1" w:themeFillTint="99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68082B" w:rsidRPr="002C58A6" w:rsidTr="006527F7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68082B" w:rsidRPr="002C58A6" w:rsidRDefault="00AC0F3E" w:rsidP="003364E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Utilizar</w:t>
            </w:r>
            <w:r w:rsidR="00910C2E" w:rsidRPr="002C58A6">
              <w:rPr>
                <w:rFonts w:asciiTheme="majorHAnsi" w:hAnsiTheme="majorHAnsi"/>
                <w:sz w:val="20"/>
                <w:szCs w:val="20"/>
              </w:rPr>
              <w:t xml:space="preserve">  el orden cerrado con </w:t>
            </w:r>
            <w:r w:rsidR="00DC0F45" w:rsidRPr="002C58A6">
              <w:rPr>
                <w:rFonts w:asciiTheme="majorHAnsi" w:hAnsiTheme="majorHAnsi"/>
                <w:sz w:val="20"/>
                <w:szCs w:val="20"/>
              </w:rPr>
              <w:t>gallardía</w:t>
            </w:r>
            <w:r w:rsidR="00910C2E" w:rsidRPr="002C58A6">
              <w:rPr>
                <w:rFonts w:asciiTheme="majorHAnsi" w:hAnsiTheme="majorHAnsi"/>
                <w:sz w:val="20"/>
                <w:szCs w:val="20"/>
              </w:rPr>
              <w:t xml:space="preserve"> respetando cada uno de los pasos a seguir en todas las evoluci</w:t>
            </w:r>
            <w:r w:rsidR="004A21E9" w:rsidRPr="002C58A6">
              <w:rPr>
                <w:rFonts w:asciiTheme="majorHAnsi" w:hAnsiTheme="majorHAnsi"/>
                <w:sz w:val="20"/>
                <w:szCs w:val="20"/>
              </w:rPr>
              <w:t>o</w:t>
            </w:r>
            <w:r w:rsidR="00910C2E" w:rsidRPr="002C58A6">
              <w:rPr>
                <w:rFonts w:asciiTheme="majorHAnsi" w:hAnsiTheme="majorHAnsi"/>
                <w:sz w:val="20"/>
                <w:szCs w:val="20"/>
              </w:rPr>
              <w:t>nes</w:t>
            </w:r>
            <w:r w:rsidR="0026227C" w:rsidRPr="002C58A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68082B" w:rsidRPr="002C58A6" w:rsidTr="006527F7">
        <w:tc>
          <w:tcPr>
            <w:tcW w:w="6204" w:type="dxa"/>
            <w:gridSpan w:val="2"/>
            <w:shd w:val="clear" w:color="auto" w:fill="CFFF43" w:themeFill="accent1" w:themeFillTint="99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68082B" w:rsidRPr="002C58A6" w:rsidTr="006527F7">
        <w:trPr>
          <w:trHeight w:val="3994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68082B" w:rsidRPr="002C58A6" w:rsidRDefault="0068082B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/>
                <w:b/>
                <w:bCs/>
                <w:sz w:val="20"/>
                <w:szCs w:val="20"/>
              </w:rPr>
              <w:t>Orden cerrado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Paso redoblado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Paso corto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Flanco derecho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Flanco Izquierdo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Alinearse por la derecha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Firmes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Conversión por la derecha e izquierda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Presentar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1</w:t>
            </w:r>
            <w:r w:rsidRPr="002C58A6">
              <w:rPr>
                <w:rFonts w:asciiTheme="majorHAnsi" w:hAnsiTheme="majorHAnsi"/>
                <w:sz w:val="20"/>
                <w:szCs w:val="20"/>
                <w:vertAlign w:val="superscript"/>
              </w:rPr>
              <w:t>ra.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2</w:t>
            </w:r>
            <w:r w:rsidRPr="002C58A6">
              <w:rPr>
                <w:rFonts w:asciiTheme="majorHAnsi" w:hAnsiTheme="majorHAnsi"/>
                <w:sz w:val="20"/>
                <w:szCs w:val="20"/>
                <w:vertAlign w:val="superscript"/>
              </w:rPr>
              <w:t>da.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3</w:t>
            </w:r>
            <w:r w:rsidRPr="002C58A6">
              <w:rPr>
                <w:rFonts w:asciiTheme="majorHAnsi" w:hAnsiTheme="majorHAnsi"/>
                <w:sz w:val="20"/>
                <w:szCs w:val="20"/>
                <w:vertAlign w:val="superscript"/>
              </w:rPr>
              <w:t>ra.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  <w:p w:rsidR="0026227C" w:rsidRPr="002C58A6" w:rsidRDefault="0026227C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4</w:t>
            </w:r>
            <w:r w:rsidRPr="002C58A6">
              <w:rPr>
                <w:rFonts w:asciiTheme="majorHAnsi" w:hAnsiTheme="majorHAnsi"/>
                <w:sz w:val="20"/>
                <w:szCs w:val="20"/>
                <w:vertAlign w:val="superscript"/>
              </w:rPr>
              <w:t>ta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  <w:p w:rsidR="0026227C" w:rsidRPr="002C58A6" w:rsidRDefault="0026227C" w:rsidP="003364E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5</w:t>
            </w:r>
            <w:r w:rsidRPr="002C58A6">
              <w:rPr>
                <w:rFonts w:asciiTheme="majorHAnsi" w:hAnsiTheme="majorHAnsi"/>
                <w:sz w:val="20"/>
                <w:szCs w:val="20"/>
                <w:vertAlign w:val="superscript"/>
              </w:rPr>
              <w:t>ta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8082B" w:rsidRPr="002C58A6" w:rsidRDefault="0068082B" w:rsidP="006527F7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68082B" w:rsidRPr="002C58A6" w:rsidRDefault="00D53C25" w:rsidP="006527F7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Utiliza</w:t>
            </w:r>
            <w:r w:rsidR="0068082B" w:rsidRPr="002C58A6">
              <w:rPr>
                <w:rFonts w:asciiTheme="majorHAnsi" w:hAnsiTheme="majorHAnsi"/>
                <w:sz w:val="20"/>
                <w:szCs w:val="20"/>
              </w:rPr>
              <w:t xml:space="preserve"> el orden cerrado</w:t>
            </w:r>
            <w:r w:rsidR="0068082B"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al hacer desplazamientos, respetando la cadencia con cada uno de los pasos a seguir en las evoluciones indicadas.</w:t>
            </w:r>
          </w:p>
          <w:p w:rsidR="0068082B" w:rsidRPr="002C58A6" w:rsidRDefault="0068082B" w:rsidP="006527F7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/>
                <w:b/>
                <w:bCs/>
                <w:sz w:val="20"/>
                <w:szCs w:val="20"/>
              </w:rPr>
              <w:t>C.G.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hanging="426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Escucha, interpreta y emite mensajes pertinentes en distintos contextos mediante la utilización de medios, códigos y herramientas apropiados.</w:t>
            </w: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Identifica las ideas clave en un texto o discurso oral e infiere conclusiones a partir de ellas.</w:t>
            </w:r>
          </w:p>
        </w:tc>
      </w:tr>
      <w:tr w:rsidR="0068082B" w:rsidRPr="002C58A6" w:rsidTr="006527F7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68082B" w:rsidRPr="002C58A6" w:rsidTr="006527F7">
        <w:trPr>
          <w:trHeight w:val="1792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68082B" w:rsidRPr="002C58A6" w:rsidRDefault="0068082B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Mo</w:t>
            </w:r>
            <w:r w:rsidR="00C23412" w:rsidRPr="002C58A6">
              <w:rPr>
                <w:rFonts w:cs="Arial"/>
                <w:sz w:val="20"/>
                <w:szCs w:val="20"/>
              </w:rPr>
              <w:t>stra</w:t>
            </w:r>
            <w:r w:rsidRPr="002C58A6">
              <w:rPr>
                <w:rFonts w:cs="Arial"/>
                <w:sz w:val="20"/>
                <w:szCs w:val="20"/>
              </w:rPr>
              <w:t>r</w:t>
            </w:r>
            <w:r w:rsidR="00C23412" w:rsidRPr="002C58A6">
              <w:rPr>
                <w:rFonts w:cs="Arial"/>
                <w:sz w:val="20"/>
                <w:szCs w:val="20"/>
              </w:rPr>
              <w:t xml:space="preserve"> </w:t>
            </w:r>
            <w:r w:rsidRPr="002C58A6">
              <w:rPr>
                <w:rFonts w:cs="Arial"/>
                <w:sz w:val="20"/>
                <w:szCs w:val="20"/>
              </w:rPr>
              <w:t xml:space="preserve">videos de bandas de alto nivel para </w:t>
            </w:r>
            <w:r w:rsidR="00A94A98" w:rsidRPr="002C58A6">
              <w:rPr>
                <w:rFonts w:cs="Arial"/>
                <w:sz w:val="20"/>
                <w:szCs w:val="20"/>
              </w:rPr>
              <w:t>motivar a los alumnos a que utilicen</w:t>
            </w:r>
            <w:r w:rsidRPr="002C58A6">
              <w:rPr>
                <w:rFonts w:cs="Arial"/>
                <w:sz w:val="20"/>
                <w:szCs w:val="20"/>
              </w:rPr>
              <w:t xml:space="preserve"> el orden cerrado </w:t>
            </w:r>
            <w:r w:rsidR="00A94A98" w:rsidRPr="002C58A6">
              <w:rPr>
                <w:rFonts w:cs="Arial"/>
                <w:sz w:val="20"/>
                <w:szCs w:val="20"/>
              </w:rPr>
              <w:t xml:space="preserve">con un alto grado de </w:t>
            </w:r>
            <w:proofErr w:type="spellStart"/>
            <w:r w:rsidR="00A94A98" w:rsidRPr="002C58A6">
              <w:rPr>
                <w:rFonts w:cs="Arial"/>
                <w:sz w:val="20"/>
                <w:szCs w:val="20"/>
              </w:rPr>
              <w:t>gallardia</w:t>
            </w:r>
            <w:proofErr w:type="spellEnd"/>
            <w:r w:rsidR="00A94A98" w:rsidRPr="002C58A6">
              <w:rPr>
                <w:rFonts w:cs="Arial"/>
                <w:sz w:val="20"/>
                <w:szCs w:val="20"/>
              </w:rPr>
              <w:t xml:space="preserve"> y marcialidad</w:t>
            </w:r>
            <w:r w:rsidRPr="002C58A6">
              <w:rPr>
                <w:rFonts w:cs="Arial"/>
                <w:sz w:val="20"/>
                <w:szCs w:val="20"/>
              </w:rPr>
              <w:t>.</w:t>
            </w:r>
          </w:p>
          <w:p w:rsidR="007D0FF0" w:rsidRPr="002C58A6" w:rsidRDefault="007D0FF0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Sugerir la práctica del orden cerrado hasta su perfección</w:t>
            </w:r>
            <w:r w:rsidR="00F10100" w:rsidRPr="002C58A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7D0FF0" w:rsidRPr="002C58A6" w:rsidRDefault="007D0FF0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Mostrar videos de bandas de alto nivel para motivar a los alumnos a que utilicen el orden cerrado con un alto grado de </w:t>
            </w:r>
            <w:r w:rsidR="005C56CC" w:rsidRPr="002C58A6">
              <w:rPr>
                <w:rFonts w:cs="Arial"/>
                <w:sz w:val="20"/>
                <w:szCs w:val="20"/>
              </w:rPr>
              <w:t>gallardía</w:t>
            </w:r>
            <w:r w:rsidRPr="002C58A6">
              <w:rPr>
                <w:rFonts w:cs="Arial"/>
                <w:sz w:val="20"/>
                <w:szCs w:val="20"/>
              </w:rPr>
              <w:t xml:space="preserve"> y marcialidad.</w:t>
            </w:r>
          </w:p>
          <w:p w:rsidR="0068082B" w:rsidRPr="002C58A6" w:rsidRDefault="005C56CC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Practicar</w:t>
            </w:r>
            <w:r w:rsidR="00241842" w:rsidRPr="002C58A6">
              <w:rPr>
                <w:rFonts w:cs="Arial"/>
                <w:sz w:val="20"/>
                <w:szCs w:val="20"/>
              </w:rPr>
              <w:t xml:space="preserve"> </w:t>
            </w:r>
            <w:r w:rsidR="007D0FF0" w:rsidRPr="002C58A6">
              <w:rPr>
                <w:rFonts w:cs="Arial"/>
                <w:sz w:val="20"/>
                <w:szCs w:val="20"/>
              </w:rPr>
              <w:t>el orden cerrado hasta su perfección</w:t>
            </w:r>
            <w:r w:rsidR="00387B68" w:rsidRPr="002C58A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68082B" w:rsidRPr="002C58A6" w:rsidRDefault="0068082B" w:rsidP="006527F7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68082B" w:rsidRPr="002C58A6" w:rsidRDefault="0068082B" w:rsidP="006527F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8082B" w:rsidRPr="002C58A6" w:rsidRDefault="0068082B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Guía de observación.</w:t>
            </w:r>
          </w:p>
          <w:p w:rsidR="0068082B" w:rsidRPr="002C58A6" w:rsidRDefault="0068082B" w:rsidP="006527F7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68082B" w:rsidRPr="002C58A6" w:rsidTr="006527F7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2C58A6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68082B" w:rsidRPr="002C58A6" w:rsidTr="006527F7">
        <w:trPr>
          <w:trHeight w:val="606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68082B" w:rsidRPr="002C58A6" w:rsidRDefault="0068082B" w:rsidP="006527F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Manual de Bandas de Guerra y toques militares del Estado Mayor y la Defensa Nacional</w:t>
            </w:r>
          </w:p>
        </w:tc>
      </w:tr>
    </w:tbl>
    <w:p w:rsidR="002C58A6" w:rsidRDefault="002C58A6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45714D" w:rsidRPr="002C58A6" w:rsidTr="006527F7">
        <w:tc>
          <w:tcPr>
            <w:tcW w:w="2166" w:type="dxa"/>
            <w:shd w:val="clear" w:color="auto" w:fill="CFFF43" w:themeFill="accent1" w:themeFillTint="99"/>
            <w:vAlign w:val="center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45714D" w:rsidRPr="002C58A6" w:rsidTr="006527F7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45714D" w:rsidRPr="002C58A6" w:rsidRDefault="002E6CAB" w:rsidP="006527F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2C58A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Practicas los toques reglamentarios.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45714D" w:rsidRPr="002C58A6" w:rsidRDefault="00B53E98" w:rsidP="006527F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C58A6">
              <w:rPr>
                <w:rFonts w:asciiTheme="majorHAnsi" w:hAnsiTheme="majorHAnsi" w:cs="Arial"/>
                <w:sz w:val="20"/>
                <w:szCs w:val="20"/>
              </w:rPr>
              <w:t>15 Horas</w:t>
            </w:r>
          </w:p>
        </w:tc>
      </w:tr>
      <w:tr w:rsidR="0045714D" w:rsidRPr="002C58A6" w:rsidTr="006527F7">
        <w:tc>
          <w:tcPr>
            <w:tcW w:w="14142" w:type="dxa"/>
            <w:gridSpan w:val="5"/>
            <w:shd w:val="clear" w:color="auto" w:fill="CFFF43" w:themeFill="accent1" w:themeFillTint="99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45714D" w:rsidRPr="002C58A6" w:rsidTr="006527F7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45714D" w:rsidRPr="002C58A6" w:rsidRDefault="005F0DC0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Practicar</w:t>
            </w:r>
            <w:r w:rsidR="0045714D" w:rsidRPr="002C58A6">
              <w:rPr>
                <w:rFonts w:asciiTheme="majorHAnsi" w:hAnsiTheme="majorHAnsi"/>
                <w:sz w:val="20"/>
                <w:szCs w:val="20"/>
              </w:rPr>
              <w:t xml:space="preserve"> toques reglamentarios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714D" w:rsidRPr="002C58A6">
              <w:rPr>
                <w:rFonts w:asciiTheme="majorHAnsi" w:hAnsiTheme="majorHAnsi"/>
                <w:sz w:val="20"/>
                <w:szCs w:val="20"/>
              </w:rPr>
              <w:t>de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C58A6">
              <w:rPr>
                <w:rFonts w:asciiTheme="majorHAnsi" w:hAnsiTheme="majorHAnsi"/>
                <w:b/>
                <w:sz w:val="20"/>
                <w:szCs w:val="20"/>
              </w:rPr>
              <w:t>mayor</w:t>
            </w:r>
            <w:r w:rsidR="0045714D" w:rsidRPr="002C58A6">
              <w:rPr>
                <w:rFonts w:asciiTheme="majorHAnsi" w:hAnsiTheme="majorHAnsi"/>
                <w:sz w:val="20"/>
                <w:szCs w:val="20"/>
              </w:rPr>
              <w:t xml:space="preserve"> grado de dificultad </w:t>
            </w:r>
          </w:p>
        </w:tc>
      </w:tr>
      <w:tr w:rsidR="0045714D" w:rsidRPr="002C58A6" w:rsidTr="006527F7">
        <w:tc>
          <w:tcPr>
            <w:tcW w:w="6204" w:type="dxa"/>
            <w:gridSpan w:val="2"/>
            <w:shd w:val="clear" w:color="auto" w:fill="CFFF43" w:themeFill="accent1" w:themeFillTint="99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45714D" w:rsidRPr="002C58A6" w:rsidTr="00824FF9">
        <w:trPr>
          <w:trHeight w:val="2964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58A6">
              <w:rPr>
                <w:rFonts w:asciiTheme="majorHAnsi" w:hAnsiTheme="majorHAnsi"/>
                <w:b/>
                <w:sz w:val="20"/>
                <w:szCs w:val="20"/>
              </w:rPr>
              <w:t>Toques reglamentarios.</w:t>
            </w:r>
          </w:p>
          <w:p w:rsidR="0045714D" w:rsidRPr="002C58A6" w:rsidRDefault="00F546A9" w:rsidP="003364EF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Asamblea</w:t>
            </w:r>
          </w:p>
          <w:p w:rsidR="0045714D" w:rsidRPr="002C58A6" w:rsidRDefault="00F546A9" w:rsidP="003364EF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Alarma</w:t>
            </w:r>
          </w:p>
          <w:p w:rsidR="00F546A9" w:rsidRPr="002C58A6" w:rsidRDefault="00F546A9" w:rsidP="003364EF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Ataque</w:t>
            </w:r>
          </w:p>
          <w:p w:rsidR="00F546A9" w:rsidRPr="002C58A6" w:rsidRDefault="00F546A9" w:rsidP="003364EF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Paso acelerado</w:t>
            </w:r>
          </w:p>
          <w:p w:rsidR="00F546A9" w:rsidRPr="002C58A6" w:rsidRDefault="00F546A9" w:rsidP="003364EF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Reunión</w:t>
            </w:r>
          </w:p>
          <w:p w:rsidR="00F546A9" w:rsidRPr="002C58A6" w:rsidRDefault="00F546A9" w:rsidP="003364EF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Bando</w:t>
            </w:r>
          </w:p>
          <w:p w:rsidR="00F546A9" w:rsidRPr="002C58A6" w:rsidRDefault="00F546A9" w:rsidP="003364EF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Deportes</w:t>
            </w:r>
          </w:p>
          <w:p w:rsidR="00F546A9" w:rsidRPr="002C58A6" w:rsidRDefault="00DC0F45" w:rsidP="003364EF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Instrucción</w:t>
            </w: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153E1B" w:rsidRPr="002C58A6" w:rsidRDefault="00153E1B" w:rsidP="006527F7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2C58A6">
              <w:rPr>
                <w:rFonts w:asciiTheme="majorHAnsi" w:hAnsiTheme="majorHAnsi"/>
                <w:sz w:val="20"/>
                <w:szCs w:val="20"/>
              </w:rPr>
              <w:t>Perfecciona</w:t>
            </w:r>
            <w:r w:rsidR="0045714D" w:rsidRPr="002C58A6">
              <w:rPr>
                <w:rFonts w:asciiTheme="majorHAnsi" w:hAnsiTheme="majorHAnsi"/>
                <w:sz w:val="20"/>
                <w:szCs w:val="20"/>
              </w:rPr>
              <w:t xml:space="preserve"> los toques reglamentarios en el tambor,</w:t>
            </w:r>
            <w:r w:rsidRPr="002C58A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714D"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>ejecutando</w:t>
            </w:r>
            <w:r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con </w:t>
            </w:r>
            <w:proofErr w:type="spellStart"/>
            <w:r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>presición</w:t>
            </w:r>
            <w:proofErr w:type="spellEnd"/>
            <w:r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>,</w:t>
            </w:r>
            <w:r w:rsidR="0045714D"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los signos convencionales propios para éstos, respetando la cadencia</w:t>
            </w:r>
            <w:r w:rsidRPr="002C58A6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respectiva.</w:t>
            </w:r>
          </w:p>
          <w:p w:rsidR="00153E1B" w:rsidRPr="002C58A6" w:rsidRDefault="00153E1B" w:rsidP="006527F7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45714D" w:rsidRPr="002C58A6" w:rsidRDefault="0045714D" w:rsidP="006527F7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2C58A6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45714D" w:rsidRPr="002C58A6" w:rsidRDefault="0045714D" w:rsidP="006527F7">
            <w:p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45714D" w:rsidRPr="002C58A6" w:rsidRDefault="0045714D" w:rsidP="006527F7">
            <w:pPr>
              <w:pStyle w:val="Prrafodelista"/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45714D" w:rsidRPr="002C58A6" w:rsidRDefault="0045714D" w:rsidP="00824FF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Aplica distintas estrategias comunicativas según quienes sean sus interlocutores, el contexto en el que se encuentra y los objetivos que persigue.</w:t>
            </w:r>
          </w:p>
        </w:tc>
      </w:tr>
      <w:tr w:rsidR="0045714D" w:rsidRPr="002C58A6" w:rsidTr="006527F7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45714D" w:rsidRPr="002C58A6" w:rsidTr="002C58A6">
        <w:trPr>
          <w:trHeight w:val="703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Proponer la observación de</w:t>
            </w:r>
            <w:r w:rsidR="00533EC1" w:rsidRPr="002C58A6">
              <w:rPr>
                <w:rFonts w:cs="Arial"/>
                <w:sz w:val="20"/>
                <w:szCs w:val="20"/>
              </w:rPr>
              <w:t xml:space="preserve"> </w:t>
            </w:r>
            <w:r w:rsidRPr="002C58A6">
              <w:rPr>
                <w:rFonts w:cs="Arial"/>
                <w:sz w:val="20"/>
                <w:szCs w:val="20"/>
              </w:rPr>
              <w:t>un video que contenga los toques reglamentarios ejecutados por una banda de guerra de la SEDENA propuestos en el objeto de aprendizaje.</w:t>
            </w:r>
          </w:p>
          <w:p w:rsidR="0045714D" w:rsidRPr="002C58A6" w:rsidRDefault="0045714D" w:rsidP="006527F7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Pedir que </w:t>
            </w:r>
            <w:r w:rsidR="00533EC1" w:rsidRPr="002C58A6">
              <w:rPr>
                <w:rFonts w:cs="Arial"/>
                <w:sz w:val="20"/>
                <w:szCs w:val="20"/>
              </w:rPr>
              <w:t>cuenten e identifiquen</w:t>
            </w:r>
            <w:r w:rsidRPr="002C58A6">
              <w:rPr>
                <w:rFonts w:cs="Arial"/>
                <w:sz w:val="20"/>
                <w:szCs w:val="20"/>
              </w:rPr>
              <w:t xml:space="preserve"> los signos convencionales ejecutados</w:t>
            </w:r>
            <w:r w:rsidR="00533EC1" w:rsidRPr="002C58A6">
              <w:rPr>
                <w:rFonts w:cs="Arial"/>
                <w:sz w:val="20"/>
                <w:szCs w:val="20"/>
              </w:rPr>
              <w:t xml:space="preserve"> </w:t>
            </w:r>
            <w:r w:rsidRPr="002C58A6">
              <w:rPr>
                <w:rFonts w:cs="Arial"/>
                <w:sz w:val="20"/>
                <w:szCs w:val="20"/>
              </w:rPr>
              <w:t>en cada toque reglamentario, anotan</w:t>
            </w:r>
            <w:r w:rsidR="00533EC1" w:rsidRPr="002C58A6">
              <w:rPr>
                <w:rFonts w:cs="Arial"/>
                <w:sz w:val="20"/>
                <w:szCs w:val="20"/>
              </w:rPr>
              <w:t>do</w:t>
            </w:r>
            <w:r w:rsidRPr="002C58A6">
              <w:rPr>
                <w:rFonts w:cs="Arial"/>
                <w:sz w:val="20"/>
                <w:szCs w:val="20"/>
              </w:rPr>
              <w:t xml:space="preserve"> </w:t>
            </w:r>
            <w:r w:rsidR="00533EC1" w:rsidRPr="002C58A6">
              <w:rPr>
                <w:rFonts w:cs="Arial"/>
                <w:sz w:val="20"/>
                <w:szCs w:val="20"/>
              </w:rPr>
              <w:t>sus resultados</w:t>
            </w:r>
            <w:r w:rsidR="00CA3842" w:rsidRPr="002C58A6">
              <w:rPr>
                <w:rFonts w:cs="Arial"/>
                <w:sz w:val="20"/>
                <w:szCs w:val="20"/>
              </w:rPr>
              <w:t xml:space="preserve">, a fin de hacer un </w:t>
            </w:r>
            <w:proofErr w:type="spellStart"/>
            <w:r w:rsidR="00CA3842" w:rsidRPr="002C58A6">
              <w:rPr>
                <w:rFonts w:cs="Arial"/>
                <w:sz w:val="20"/>
                <w:szCs w:val="20"/>
              </w:rPr>
              <w:t>diagra</w:t>
            </w:r>
            <w:proofErr w:type="spellEnd"/>
            <w:r w:rsidR="00CA3842" w:rsidRPr="002C58A6">
              <w:rPr>
                <w:rFonts w:cs="Arial"/>
                <w:sz w:val="20"/>
                <w:szCs w:val="20"/>
              </w:rPr>
              <w:t xml:space="preserve"> del toque en cuestión</w:t>
            </w:r>
            <w:r w:rsidRPr="002C58A6">
              <w:rPr>
                <w:rFonts w:cs="Arial"/>
                <w:sz w:val="20"/>
                <w:szCs w:val="20"/>
              </w:rPr>
              <w:t>.</w:t>
            </w:r>
          </w:p>
          <w:p w:rsidR="0045714D" w:rsidRPr="002C58A6" w:rsidRDefault="0045714D" w:rsidP="006527F7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Solicitar que practiquen en el tambor  los signos convencionales empleados en cada toque.</w:t>
            </w:r>
          </w:p>
          <w:p w:rsidR="0045714D" w:rsidRPr="002C58A6" w:rsidRDefault="0045714D" w:rsidP="006527F7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45714D" w:rsidRPr="002C58A6" w:rsidRDefault="0045714D" w:rsidP="006527F7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Sugerir que conformen en binas</w:t>
            </w:r>
            <w:r w:rsidR="00FF56DF" w:rsidRPr="002C58A6">
              <w:rPr>
                <w:rFonts w:cs="Arial"/>
                <w:sz w:val="20"/>
                <w:szCs w:val="20"/>
              </w:rPr>
              <w:t xml:space="preserve"> </w:t>
            </w:r>
            <w:r w:rsidRPr="002C58A6">
              <w:rPr>
                <w:rFonts w:cs="Arial"/>
                <w:sz w:val="20"/>
                <w:szCs w:val="20"/>
              </w:rPr>
              <w:t xml:space="preserve">algún toque reglamentario, empleando signos convencionales y </w:t>
            </w:r>
            <w:r w:rsidRPr="002C58A6">
              <w:rPr>
                <w:rFonts w:cs="Arial"/>
                <w:b/>
                <w:sz w:val="20"/>
                <w:szCs w:val="20"/>
              </w:rPr>
              <w:t>practicarlos</w:t>
            </w:r>
            <w:r w:rsidRPr="002C58A6">
              <w:rPr>
                <w:rFonts w:cs="Arial"/>
                <w:sz w:val="20"/>
                <w:szCs w:val="20"/>
              </w:rPr>
              <w:t xml:space="preserve"> hasta perfeccionar su ejecución.</w:t>
            </w:r>
          </w:p>
          <w:p w:rsidR="0045714D" w:rsidRPr="002C58A6" w:rsidRDefault="0045714D" w:rsidP="00FF56DF">
            <w:pPr>
              <w:rPr>
                <w:rFonts w:cs="Arial"/>
                <w:sz w:val="20"/>
                <w:szCs w:val="20"/>
              </w:rPr>
            </w:pPr>
          </w:p>
          <w:p w:rsidR="00B34DFB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Indicar la practica de los toques reglamentarios ahora sobre la marcha, hasta perfeccionar su ejecución.</w:t>
            </w:r>
          </w:p>
          <w:p w:rsidR="00B34DFB" w:rsidRPr="002C58A6" w:rsidRDefault="00B34DFB" w:rsidP="00B34DFB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45714D" w:rsidRPr="002C58A6" w:rsidRDefault="006575C0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Sugerir </w:t>
            </w:r>
            <w:r w:rsidR="00B34DFB" w:rsidRPr="002C58A6">
              <w:rPr>
                <w:rFonts w:cs="Arial"/>
                <w:sz w:val="20"/>
                <w:szCs w:val="20"/>
              </w:rPr>
              <w:t>la conformación de</w:t>
            </w:r>
            <w:r w:rsidRPr="002C58A6">
              <w:rPr>
                <w:rFonts w:cs="Arial"/>
                <w:sz w:val="20"/>
                <w:szCs w:val="20"/>
              </w:rPr>
              <w:t xml:space="preserve"> </w:t>
            </w:r>
            <w:r w:rsidR="00B34DFB" w:rsidRPr="002C58A6">
              <w:rPr>
                <w:rFonts w:cs="Arial"/>
                <w:sz w:val="20"/>
                <w:szCs w:val="20"/>
              </w:rPr>
              <w:t xml:space="preserve">una serie de </w:t>
            </w:r>
            <w:r w:rsidRPr="002C58A6">
              <w:rPr>
                <w:rFonts w:cs="Arial"/>
                <w:sz w:val="20"/>
                <w:szCs w:val="20"/>
              </w:rPr>
              <w:t>toques</w:t>
            </w:r>
            <w:r w:rsidR="00B34DFB" w:rsidRPr="002C58A6">
              <w:rPr>
                <w:rFonts w:cs="Arial"/>
                <w:sz w:val="20"/>
                <w:szCs w:val="20"/>
              </w:rPr>
              <w:t xml:space="preserve">, marchas, rutinas, orden cerrado y </w:t>
            </w:r>
            <w:r w:rsidR="00DC0F45" w:rsidRPr="002C58A6">
              <w:rPr>
                <w:rFonts w:cs="Arial"/>
                <w:sz w:val="20"/>
                <w:szCs w:val="20"/>
              </w:rPr>
              <w:t>examen</w:t>
            </w:r>
            <w:r w:rsidR="00B34DFB" w:rsidRPr="002C58A6">
              <w:rPr>
                <w:rFonts w:cs="Arial"/>
                <w:sz w:val="20"/>
                <w:szCs w:val="20"/>
              </w:rPr>
              <w:t xml:space="preserve"> teórico,</w:t>
            </w:r>
            <w:r w:rsidR="00EE058E" w:rsidRPr="002C58A6">
              <w:rPr>
                <w:rFonts w:cs="Arial"/>
                <w:sz w:val="20"/>
                <w:szCs w:val="20"/>
              </w:rPr>
              <w:t xml:space="preserve"> </w:t>
            </w:r>
            <w:r w:rsidRPr="002C58A6">
              <w:rPr>
                <w:rFonts w:cs="Arial"/>
                <w:sz w:val="20"/>
                <w:szCs w:val="20"/>
              </w:rPr>
              <w:t>utilizando eficazmente lo aprendido durante el semestre</w:t>
            </w:r>
            <w:r w:rsidR="00D11F3A" w:rsidRPr="002C58A6">
              <w:rPr>
                <w:rFonts w:cs="Arial"/>
                <w:sz w:val="20"/>
                <w:szCs w:val="20"/>
              </w:rPr>
              <w:t xml:space="preserve"> al ser practicado con regularidad.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Observar minuciosamente un video que contenga los toques reglamentarios ejecutados por una banda de guerra de la SEDENA.</w:t>
            </w:r>
          </w:p>
          <w:p w:rsidR="0045714D" w:rsidRPr="002C58A6" w:rsidRDefault="0045714D" w:rsidP="006527F7">
            <w:pPr>
              <w:rPr>
                <w:sz w:val="20"/>
                <w:szCs w:val="20"/>
              </w:rPr>
            </w:pPr>
          </w:p>
          <w:p w:rsidR="00CA3842" w:rsidRPr="002C58A6" w:rsidRDefault="00CA3842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Contar e identificar signos convencionales ejecutados en cada toque reglamentario, anotando sus resultados, a fin de hacer un </w:t>
            </w:r>
            <w:proofErr w:type="spellStart"/>
            <w:r w:rsidRPr="002C58A6">
              <w:rPr>
                <w:rFonts w:cs="Arial"/>
                <w:sz w:val="20"/>
                <w:szCs w:val="20"/>
              </w:rPr>
              <w:t>diagra</w:t>
            </w:r>
            <w:proofErr w:type="spellEnd"/>
            <w:r w:rsidRPr="002C58A6">
              <w:rPr>
                <w:rFonts w:cs="Arial"/>
                <w:sz w:val="20"/>
                <w:szCs w:val="20"/>
              </w:rPr>
              <w:t xml:space="preserve"> del toque en cuestión.</w:t>
            </w:r>
          </w:p>
          <w:p w:rsidR="0045714D" w:rsidRPr="002C58A6" w:rsidRDefault="0045714D" w:rsidP="006527F7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Practicar en el tambor  los signos convencionales empleados para cada toque.</w:t>
            </w:r>
          </w:p>
          <w:p w:rsidR="0045714D" w:rsidRPr="002C58A6" w:rsidRDefault="0045714D" w:rsidP="006527F7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Conformar en binas</w:t>
            </w:r>
            <w:r w:rsidR="00FF56DF" w:rsidRPr="002C58A6">
              <w:rPr>
                <w:rFonts w:cs="Arial"/>
                <w:sz w:val="20"/>
                <w:szCs w:val="20"/>
              </w:rPr>
              <w:t xml:space="preserve"> </w:t>
            </w:r>
            <w:r w:rsidRPr="002C58A6">
              <w:rPr>
                <w:rFonts w:cs="Arial"/>
                <w:sz w:val="20"/>
                <w:szCs w:val="20"/>
              </w:rPr>
              <w:t xml:space="preserve">algún toque reglamentario, empleando signos convencionales y </w:t>
            </w:r>
            <w:r w:rsidRPr="002C58A6">
              <w:rPr>
                <w:rFonts w:cs="Arial"/>
                <w:b/>
                <w:sz w:val="20"/>
                <w:szCs w:val="20"/>
              </w:rPr>
              <w:t>practicarlos</w:t>
            </w:r>
            <w:r w:rsidRPr="002C58A6">
              <w:rPr>
                <w:rFonts w:cs="Arial"/>
                <w:sz w:val="20"/>
                <w:szCs w:val="20"/>
              </w:rPr>
              <w:t xml:space="preserve"> hasta perfeccionar su ejecución.</w:t>
            </w:r>
          </w:p>
          <w:p w:rsidR="0045714D" w:rsidRPr="002C58A6" w:rsidRDefault="0045714D" w:rsidP="006527F7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Practicar los toques reglamentarios ahora sobre la marcha, hasta perfeccionar su ejecución.</w:t>
            </w:r>
          </w:p>
          <w:p w:rsidR="00B34DFB" w:rsidRPr="002C58A6" w:rsidRDefault="00B34DFB" w:rsidP="00B34DFB">
            <w:pPr>
              <w:pStyle w:val="Prrafodelista"/>
              <w:rPr>
                <w:sz w:val="20"/>
                <w:szCs w:val="20"/>
              </w:rPr>
            </w:pPr>
          </w:p>
          <w:p w:rsidR="00B34DFB" w:rsidRPr="002C58A6" w:rsidRDefault="00EE058E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 xml:space="preserve">Conformar una serie de toques, marchas, rutinas, orden cerrado y </w:t>
            </w:r>
            <w:r w:rsidR="00DC0F45" w:rsidRPr="002C58A6">
              <w:rPr>
                <w:rFonts w:cs="Arial"/>
                <w:sz w:val="20"/>
                <w:szCs w:val="20"/>
              </w:rPr>
              <w:t>examen</w:t>
            </w:r>
            <w:r w:rsidRPr="002C58A6">
              <w:rPr>
                <w:rFonts w:cs="Arial"/>
                <w:sz w:val="20"/>
                <w:szCs w:val="20"/>
              </w:rPr>
              <w:t xml:space="preserve"> teórico, utilizando eficazmente lo aprendido durante el semestre al ser practicado con regularidad.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45714D" w:rsidRPr="002C58A6" w:rsidRDefault="0045714D" w:rsidP="006527F7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5714D" w:rsidRPr="002C58A6" w:rsidRDefault="0045714D" w:rsidP="006527F7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5714D" w:rsidRPr="002C58A6" w:rsidRDefault="0045714D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Guía de observación.</w:t>
            </w:r>
          </w:p>
          <w:p w:rsidR="0045714D" w:rsidRPr="002C58A6" w:rsidRDefault="0045714D" w:rsidP="006527F7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45714D" w:rsidRPr="002C58A6" w:rsidTr="006527F7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C58A6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2C58A6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45714D" w:rsidRPr="002C58A6" w:rsidTr="006527F7">
        <w:trPr>
          <w:trHeight w:val="292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45714D" w:rsidRPr="002C58A6" w:rsidRDefault="0045714D" w:rsidP="006527F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C58A6">
              <w:rPr>
                <w:rFonts w:cs="Arial"/>
                <w:sz w:val="20"/>
                <w:szCs w:val="20"/>
              </w:rPr>
              <w:t>Manual de Bandas de Guerra y toques militares del Estado Mayor y la Defensa Nacional</w:t>
            </w:r>
          </w:p>
        </w:tc>
      </w:tr>
      <w:bookmarkEnd w:id="8"/>
    </w:tbl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A21E9" w:rsidRDefault="004A21E9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A21E9" w:rsidRPr="00FE467D" w:rsidRDefault="004A21E9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C58A6" w:rsidRDefault="002C58A6">
      <w:pPr>
        <w:rPr>
          <w:rFonts w:cs="Arial"/>
          <w:b/>
          <w:bCs/>
          <w:color w:val="6E9400" w:themeColor="accent1" w:themeShade="BF"/>
          <w:sz w:val="24"/>
          <w:szCs w:val="24"/>
        </w:rPr>
      </w:pPr>
      <w:r>
        <w:rPr>
          <w:rFonts w:cs="Arial"/>
          <w:b/>
          <w:bCs/>
          <w:color w:val="6E9400" w:themeColor="accent1" w:themeShade="BF"/>
          <w:sz w:val="24"/>
          <w:szCs w:val="24"/>
        </w:rPr>
        <w:br w:type="page"/>
      </w:r>
    </w:p>
    <w:p w:rsidR="004A21E9" w:rsidRPr="004A21E9" w:rsidRDefault="004A21E9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6E9400" w:themeColor="accent1" w:themeShade="BF"/>
          <w:sz w:val="24"/>
          <w:szCs w:val="24"/>
        </w:rPr>
      </w:pPr>
      <w:r w:rsidRPr="004A21E9">
        <w:rPr>
          <w:rFonts w:cs="Arial"/>
          <w:b/>
          <w:bCs/>
          <w:color w:val="6E9400" w:themeColor="accent1" w:themeShade="BF"/>
          <w:sz w:val="24"/>
          <w:szCs w:val="24"/>
        </w:rPr>
        <w:t>CREDITOS</w:t>
      </w:r>
    </w:p>
    <w:p w:rsidR="004A21E9" w:rsidRDefault="004A21E9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Pr="00FE467D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>En la actualización de este programa de estudio participaron: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Pr="00FE467D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 xml:space="preserve">Coordinación: </w:t>
      </w:r>
      <w:r w:rsidR="00287F3E" w:rsidRPr="00FE467D">
        <w:rPr>
          <w:rFonts w:cs="Arial"/>
          <w:sz w:val="24"/>
          <w:szCs w:val="24"/>
        </w:rPr>
        <w:t>Departamento de Servicios Educativos de la Dirección Académica de COBAEH</w:t>
      </w:r>
      <w:r w:rsidRPr="00FE467D">
        <w:rPr>
          <w:rFonts w:cs="Arial"/>
          <w:sz w:val="24"/>
          <w:szCs w:val="24"/>
        </w:rPr>
        <w:t>.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>Elaborador</w:t>
      </w:r>
      <w:r w:rsidR="00287F3E" w:rsidRPr="00FE467D">
        <w:rPr>
          <w:rFonts w:cs="Arial"/>
          <w:sz w:val="24"/>
          <w:szCs w:val="24"/>
        </w:rPr>
        <w:t>es</w:t>
      </w:r>
      <w:r w:rsidRPr="00FE467D">
        <w:rPr>
          <w:rFonts w:cs="Arial"/>
          <w:sz w:val="24"/>
          <w:szCs w:val="24"/>
        </w:rPr>
        <w:t xml:space="preserve"> disciplinario</w:t>
      </w:r>
      <w:r w:rsidR="00287F3E" w:rsidRPr="00FE467D">
        <w:rPr>
          <w:rFonts w:cs="Arial"/>
          <w:sz w:val="24"/>
          <w:szCs w:val="24"/>
        </w:rPr>
        <w:t>s</w:t>
      </w:r>
      <w:r w:rsidR="006E69BA" w:rsidRPr="00FE467D">
        <w:rPr>
          <w:rFonts w:cs="Arial"/>
          <w:sz w:val="24"/>
          <w:szCs w:val="24"/>
        </w:rPr>
        <w:t>: (</w:t>
      </w:r>
      <w:r w:rsidR="00287F3E" w:rsidRPr="00FE467D">
        <w:rPr>
          <w:rFonts w:cs="Arial"/>
          <w:sz w:val="24"/>
          <w:szCs w:val="24"/>
        </w:rPr>
        <w:t>Docentes)</w:t>
      </w:r>
      <w:r w:rsidR="00B53E98">
        <w:rPr>
          <w:rFonts w:cs="Arial"/>
          <w:sz w:val="24"/>
          <w:szCs w:val="24"/>
        </w:rPr>
        <w:t>.</w:t>
      </w:r>
    </w:p>
    <w:p w:rsidR="00B53E98" w:rsidRPr="00FE467D" w:rsidRDefault="00B53E98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82A4E" w:rsidRPr="00FE467D" w:rsidRDefault="00C82A4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FE467D">
        <w:rPr>
          <w:rFonts w:cs="Arial"/>
          <w:b/>
          <w:sz w:val="24"/>
          <w:szCs w:val="24"/>
        </w:rPr>
        <w:t>Profr. Alejandro Modesto Vargas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8035E7" w:rsidRDefault="008035E7" w:rsidP="008035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8035E7" w:rsidRDefault="008035E7" w:rsidP="008035E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8035E7" w:rsidRPr="004F799E" w:rsidRDefault="008035E7" w:rsidP="008035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8E4EEC" w:rsidRDefault="008035E7" w:rsidP="008E4EE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941600">
        <w:rPr>
          <w:rFonts w:cs="Arial"/>
          <w:sz w:val="24"/>
          <w:szCs w:val="24"/>
        </w:rPr>
        <w:t>Cuautepec</w:t>
      </w:r>
    </w:p>
    <w:p w:rsidR="008E4EEC" w:rsidRDefault="008E4EEC" w:rsidP="008E4EE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8E4EEC" w:rsidRPr="001D3066" w:rsidRDefault="008E4EEC" w:rsidP="008E4EE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8E4EEC" w:rsidRDefault="008E4EEC" w:rsidP="008E4EE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8E4EEC" w:rsidRDefault="008E4EEC" w:rsidP="008E4EE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8E4EEC" w:rsidRPr="001D3066" w:rsidRDefault="008E4EEC" w:rsidP="008E4EE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8E4EEC" w:rsidRDefault="008E4EEC" w:rsidP="008E4EE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8035E7" w:rsidRDefault="008035E7" w:rsidP="008035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C58A6" w:rsidRDefault="002C58A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>Lic. Alberto Islas Lara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General de Colegio de Bachilleres del Estado de Hidalgo.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FE467D">
        <w:rPr>
          <w:rFonts w:ascii="Arial" w:hAnsi="Arial" w:cs="Arial"/>
          <w:b/>
          <w:sz w:val="24"/>
          <w:szCs w:val="24"/>
        </w:rPr>
        <w:t>Psic</w:t>
      </w:r>
      <w:proofErr w:type="spellEnd"/>
      <w:r w:rsidRPr="00FE467D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Académico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 xml:space="preserve">Ing. Marco Antonio Ramírez </w:t>
      </w:r>
      <w:proofErr w:type="spellStart"/>
      <w:r w:rsidRPr="00FE467D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de Planeación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>Ing. Marco Antonio Sánchez Altamirano</w:t>
      </w:r>
    </w:p>
    <w:p w:rsidR="008E4EEC" w:rsidRDefault="00287F3E" w:rsidP="008E4EE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FE467D">
        <w:rPr>
          <w:rFonts w:ascii="Arial" w:hAnsi="Arial" w:cs="Arial"/>
          <w:sz w:val="24"/>
          <w:szCs w:val="24"/>
        </w:rPr>
        <w:t>Director de Servicios Administrativos</w:t>
      </w:r>
    </w:p>
    <w:p w:rsidR="008E4EEC" w:rsidRDefault="008E4EEC" w:rsidP="008E4EE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8E4EEC" w:rsidRPr="006F2B28" w:rsidRDefault="008E4EEC" w:rsidP="008E4EEC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8E4EEC" w:rsidRPr="005A323A" w:rsidRDefault="008E4EEC" w:rsidP="008E4EE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255242" w:rsidRDefault="00287F3E" w:rsidP="00255242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sectPr w:rsidR="00287F3E" w:rsidRPr="00255242" w:rsidSect="00543687">
      <w:headerReference w:type="default" r:id="rId12"/>
      <w:footerReference w:type="default" r:id="rId13"/>
      <w:pgSz w:w="15840" w:h="12240" w:orient="landscape"/>
      <w:pgMar w:top="851" w:right="851" w:bottom="851" w:left="851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70F" w:rsidRDefault="001F570F" w:rsidP="00E3471A">
      <w:pPr>
        <w:spacing w:after="0" w:line="240" w:lineRule="auto"/>
      </w:pPr>
      <w:r>
        <w:separator/>
      </w:r>
    </w:p>
  </w:endnote>
  <w:endnote w:type="continuationSeparator" w:id="0">
    <w:p w:rsidR="001F570F" w:rsidRDefault="001F570F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4306"/>
      <w:gridCol w:w="10048"/>
    </w:tblGrid>
    <w:tr w:rsidR="006527F7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6527F7" w:rsidRDefault="003D07FC">
          <w:pPr>
            <w:pStyle w:val="Piedepgina"/>
            <w:rPr>
              <w:color w:val="FFFFFF" w:themeColor="background1"/>
            </w:rPr>
          </w:pPr>
          <w:r w:rsidRPr="003D07FC">
            <w:fldChar w:fldCharType="begin"/>
          </w:r>
          <w:r w:rsidR="006527F7">
            <w:instrText>PAGE   \* MERGEFORMAT</w:instrText>
          </w:r>
          <w:r w:rsidRPr="003D07FC">
            <w:fldChar w:fldCharType="separate"/>
          </w:r>
          <w:r w:rsidR="008E4EEC" w:rsidRPr="008E4EEC">
            <w:rPr>
              <w:noProof/>
              <w:color w:val="FFFFFF" w:themeColor="background1"/>
              <w:lang w:val="es-ES"/>
            </w:rPr>
            <w:t>15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6527F7" w:rsidRDefault="00BA0211" w:rsidP="00941600">
          <w:pPr>
            <w:pStyle w:val="Piedepgina"/>
            <w:jc w:val="right"/>
          </w:pPr>
          <w:r>
            <w:t>COBAEH/DSE/201</w:t>
          </w:r>
          <w:r w:rsidR="00941600">
            <w:t>4</w:t>
          </w:r>
        </w:p>
      </w:tc>
    </w:tr>
  </w:tbl>
  <w:p w:rsidR="006527F7" w:rsidRDefault="006527F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70F" w:rsidRDefault="001F570F" w:rsidP="00E3471A">
      <w:pPr>
        <w:spacing w:after="0" w:line="240" w:lineRule="auto"/>
      </w:pPr>
      <w:r>
        <w:separator/>
      </w:r>
    </w:p>
  </w:footnote>
  <w:footnote w:type="continuationSeparator" w:id="0">
    <w:p w:rsidR="001F570F" w:rsidRDefault="001F570F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7F7" w:rsidRDefault="00BA0211">
    <w:pPr>
      <w:pStyle w:val="Encabezado"/>
    </w:pPr>
    <w:r w:rsidRPr="00BA0211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5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07FC" w:rsidRPr="003D07FC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17.7pt;width:706.9pt;height:13.5pt;z-index:251660288;visibility:visible;mso-width-percent:1000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next-textbox:#Cuadro de texto 475;mso-fit-shape-to-text:t" inset=",0,,0">
            <w:txbxContent>
              <w:p w:rsidR="006527F7" w:rsidRDefault="006527F7">
                <w:pPr>
                  <w:spacing w:after="0" w:line="240" w:lineRule="auto"/>
                  <w:jc w:val="right"/>
                </w:pPr>
                <w:r>
                  <w:t>Banda de Guerra - Avanzado</w:t>
                </w:r>
              </w:p>
            </w:txbxContent>
          </v:textbox>
          <w10:wrap anchorx="margin" anchory="margin"/>
        </v:shape>
      </w:pict>
    </w:r>
    <w:r w:rsidR="003D07FC" w:rsidRPr="003D07FC">
      <w:rPr>
        <w:noProof/>
        <w:lang w:eastAsia="es-MX"/>
      </w:rPr>
      <w:pict>
        <v:shape id="Cuadro de texto 476" o:spid="_x0000_s2049" type="#_x0000_t202" style="position:absolute;margin-left:117.75pt;margin-top:0;width:42.55pt;height:13.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next-textbox:#Cuadro de texto 476;mso-fit-shape-to-text:t" inset=",0,,0">
            <w:txbxContent>
              <w:p w:rsidR="006527F7" w:rsidRDefault="006527F7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97E"/>
    <w:multiLevelType w:val="hybridMultilevel"/>
    <w:tmpl w:val="70B669FE"/>
    <w:lvl w:ilvl="0" w:tplc="337456FC">
      <w:start w:val="1"/>
      <w:numFmt w:val="bullet"/>
      <w:lvlText w:val="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55F9F"/>
    <w:multiLevelType w:val="hybridMultilevel"/>
    <w:tmpl w:val="1EA29ACC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124B9E"/>
    <w:multiLevelType w:val="hybridMultilevel"/>
    <w:tmpl w:val="68D631F0"/>
    <w:lvl w:ilvl="0" w:tplc="B868F334">
      <w:start w:val="1"/>
      <w:numFmt w:val="bullet"/>
      <w:lvlText w:val="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D911E7"/>
    <w:multiLevelType w:val="hybridMultilevel"/>
    <w:tmpl w:val="07A247F6"/>
    <w:lvl w:ilvl="0" w:tplc="D7B6E244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B2DA7"/>
    <w:multiLevelType w:val="hybridMultilevel"/>
    <w:tmpl w:val="434888E6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ED1790"/>
    <w:multiLevelType w:val="hybridMultilevel"/>
    <w:tmpl w:val="38BAC64E"/>
    <w:lvl w:ilvl="0" w:tplc="337456FC">
      <w:start w:val="1"/>
      <w:numFmt w:val="bullet"/>
      <w:lvlText w:val="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F03F4"/>
    <w:multiLevelType w:val="hybridMultilevel"/>
    <w:tmpl w:val="9BA484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10778"/>
    <w:multiLevelType w:val="hybridMultilevel"/>
    <w:tmpl w:val="5F966C1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1598F"/>
    <w:multiLevelType w:val="hybridMultilevel"/>
    <w:tmpl w:val="3C6092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90AA1"/>
    <w:multiLevelType w:val="hybridMultilevel"/>
    <w:tmpl w:val="5A2CA3E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F130A"/>
    <w:multiLevelType w:val="hybridMultilevel"/>
    <w:tmpl w:val="3D4CEBF8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40048"/>
    <w:multiLevelType w:val="hybridMultilevel"/>
    <w:tmpl w:val="D0DC2626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D46976"/>
    <w:multiLevelType w:val="hybridMultilevel"/>
    <w:tmpl w:val="1102C3E2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67151"/>
    <w:multiLevelType w:val="hybridMultilevel"/>
    <w:tmpl w:val="1D7ED1B0"/>
    <w:lvl w:ilvl="0" w:tplc="B868F334">
      <w:start w:val="1"/>
      <w:numFmt w:val="bullet"/>
      <w:lvlText w:val="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C963D5D"/>
    <w:multiLevelType w:val="hybridMultilevel"/>
    <w:tmpl w:val="D938C7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70831"/>
    <w:multiLevelType w:val="hybridMultilevel"/>
    <w:tmpl w:val="F410CFEA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892334"/>
    <w:multiLevelType w:val="hybridMultilevel"/>
    <w:tmpl w:val="634CE5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82DF0"/>
    <w:multiLevelType w:val="hybridMultilevel"/>
    <w:tmpl w:val="0CC66F1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976184"/>
    <w:multiLevelType w:val="hybridMultilevel"/>
    <w:tmpl w:val="A484C5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81E08"/>
    <w:multiLevelType w:val="hybridMultilevel"/>
    <w:tmpl w:val="961C30B6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AF06C6"/>
    <w:multiLevelType w:val="hybridMultilevel"/>
    <w:tmpl w:val="38E4D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4224F"/>
    <w:multiLevelType w:val="hybridMultilevel"/>
    <w:tmpl w:val="FAD45B90"/>
    <w:lvl w:ilvl="0" w:tplc="337456FC">
      <w:start w:val="1"/>
      <w:numFmt w:val="bullet"/>
      <w:lvlText w:val="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3AC47DF"/>
    <w:multiLevelType w:val="hybridMultilevel"/>
    <w:tmpl w:val="84647F48"/>
    <w:lvl w:ilvl="0" w:tplc="D7B6E244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51D0A48"/>
    <w:multiLevelType w:val="hybridMultilevel"/>
    <w:tmpl w:val="4F969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2E79DD"/>
    <w:multiLevelType w:val="hybridMultilevel"/>
    <w:tmpl w:val="C60C4C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5E2055"/>
    <w:multiLevelType w:val="hybridMultilevel"/>
    <w:tmpl w:val="2286AFAE"/>
    <w:lvl w:ilvl="0" w:tplc="7FE85474">
      <w:start w:val="1"/>
      <w:numFmt w:val="bullet"/>
      <w:lvlText w:val="B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D0041"/>
    <w:multiLevelType w:val="hybridMultilevel"/>
    <w:tmpl w:val="F580C8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6840E9"/>
    <w:multiLevelType w:val="hybridMultilevel"/>
    <w:tmpl w:val="F8AEE0A4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70A35C2"/>
    <w:multiLevelType w:val="hybridMultilevel"/>
    <w:tmpl w:val="D9A05618"/>
    <w:lvl w:ilvl="0" w:tplc="83F6F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2352A0"/>
    <w:multiLevelType w:val="hybridMultilevel"/>
    <w:tmpl w:val="67C8C3AE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9A5FA0"/>
    <w:multiLevelType w:val="hybridMultilevel"/>
    <w:tmpl w:val="8B2EE7CC"/>
    <w:lvl w:ilvl="0" w:tplc="B868F33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F1B27"/>
    <w:multiLevelType w:val="hybridMultilevel"/>
    <w:tmpl w:val="B262EF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26"/>
  </w:num>
  <w:num w:numId="4">
    <w:abstractNumId w:val="9"/>
  </w:num>
  <w:num w:numId="5">
    <w:abstractNumId w:val="18"/>
  </w:num>
  <w:num w:numId="6">
    <w:abstractNumId w:val="27"/>
  </w:num>
  <w:num w:numId="7">
    <w:abstractNumId w:val="5"/>
  </w:num>
  <w:num w:numId="8">
    <w:abstractNumId w:val="21"/>
  </w:num>
  <w:num w:numId="9">
    <w:abstractNumId w:val="25"/>
  </w:num>
  <w:num w:numId="10">
    <w:abstractNumId w:val="12"/>
  </w:num>
  <w:num w:numId="11">
    <w:abstractNumId w:val="11"/>
  </w:num>
  <w:num w:numId="12">
    <w:abstractNumId w:val="19"/>
  </w:num>
  <w:num w:numId="13">
    <w:abstractNumId w:val="14"/>
  </w:num>
  <w:num w:numId="14">
    <w:abstractNumId w:val="29"/>
  </w:num>
  <w:num w:numId="15">
    <w:abstractNumId w:val="2"/>
  </w:num>
  <w:num w:numId="16">
    <w:abstractNumId w:val="13"/>
  </w:num>
  <w:num w:numId="17">
    <w:abstractNumId w:val="30"/>
  </w:num>
  <w:num w:numId="18">
    <w:abstractNumId w:val="10"/>
  </w:num>
  <w:num w:numId="19">
    <w:abstractNumId w:val="6"/>
  </w:num>
  <w:num w:numId="20">
    <w:abstractNumId w:val="28"/>
  </w:num>
  <w:num w:numId="21">
    <w:abstractNumId w:val="17"/>
  </w:num>
  <w:num w:numId="22">
    <w:abstractNumId w:val="0"/>
  </w:num>
  <w:num w:numId="23">
    <w:abstractNumId w:val="15"/>
  </w:num>
  <w:num w:numId="24">
    <w:abstractNumId w:val="4"/>
  </w:num>
  <w:num w:numId="25">
    <w:abstractNumId w:val="23"/>
  </w:num>
  <w:num w:numId="26">
    <w:abstractNumId w:val="31"/>
  </w:num>
  <w:num w:numId="27">
    <w:abstractNumId w:val="8"/>
  </w:num>
  <w:num w:numId="28">
    <w:abstractNumId w:val="20"/>
  </w:num>
  <w:num w:numId="29">
    <w:abstractNumId w:val="16"/>
  </w:num>
  <w:num w:numId="30">
    <w:abstractNumId w:val="1"/>
  </w:num>
  <w:num w:numId="31">
    <w:abstractNumId w:val="7"/>
  </w:num>
  <w:num w:numId="32">
    <w:abstractNumId w:val="24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0F01"/>
    <w:rsid w:val="000155F9"/>
    <w:rsid w:val="00016FA4"/>
    <w:rsid w:val="000202DE"/>
    <w:rsid w:val="00034594"/>
    <w:rsid w:val="00060A80"/>
    <w:rsid w:val="00064121"/>
    <w:rsid w:val="00066761"/>
    <w:rsid w:val="00081D55"/>
    <w:rsid w:val="00083AA2"/>
    <w:rsid w:val="000934F6"/>
    <w:rsid w:val="000A4DA7"/>
    <w:rsid w:val="000A7A62"/>
    <w:rsid w:val="000A7D70"/>
    <w:rsid w:val="000B3CD3"/>
    <w:rsid w:val="000C6D51"/>
    <w:rsid w:val="000E3280"/>
    <w:rsid w:val="000F470C"/>
    <w:rsid w:val="0011285C"/>
    <w:rsid w:val="001150A2"/>
    <w:rsid w:val="0012267C"/>
    <w:rsid w:val="001230FD"/>
    <w:rsid w:val="00123AAF"/>
    <w:rsid w:val="00124710"/>
    <w:rsid w:val="001265A3"/>
    <w:rsid w:val="00127CE4"/>
    <w:rsid w:val="00144534"/>
    <w:rsid w:val="00153E1B"/>
    <w:rsid w:val="001556A5"/>
    <w:rsid w:val="0016110F"/>
    <w:rsid w:val="00161FDF"/>
    <w:rsid w:val="00162E37"/>
    <w:rsid w:val="001651BB"/>
    <w:rsid w:val="0017401B"/>
    <w:rsid w:val="00177FE3"/>
    <w:rsid w:val="00182D43"/>
    <w:rsid w:val="00191949"/>
    <w:rsid w:val="001A4E87"/>
    <w:rsid w:val="001B10F7"/>
    <w:rsid w:val="001B5FBF"/>
    <w:rsid w:val="001C01D7"/>
    <w:rsid w:val="001C247C"/>
    <w:rsid w:val="001C76C2"/>
    <w:rsid w:val="001C7B77"/>
    <w:rsid w:val="001D2F71"/>
    <w:rsid w:val="001D34E0"/>
    <w:rsid w:val="001D365E"/>
    <w:rsid w:val="001D7325"/>
    <w:rsid w:val="001F1B4A"/>
    <w:rsid w:val="001F570F"/>
    <w:rsid w:val="002239F1"/>
    <w:rsid w:val="002411C9"/>
    <w:rsid w:val="00241842"/>
    <w:rsid w:val="002473F2"/>
    <w:rsid w:val="0025042B"/>
    <w:rsid w:val="00251FE7"/>
    <w:rsid w:val="00255242"/>
    <w:rsid w:val="00255F59"/>
    <w:rsid w:val="00260AB8"/>
    <w:rsid w:val="0026227C"/>
    <w:rsid w:val="00263669"/>
    <w:rsid w:val="00274637"/>
    <w:rsid w:val="002812EC"/>
    <w:rsid w:val="0028130D"/>
    <w:rsid w:val="00284EAA"/>
    <w:rsid w:val="0028656C"/>
    <w:rsid w:val="00287F3E"/>
    <w:rsid w:val="00297BB0"/>
    <w:rsid w:val="002B355B"/>
    <w:rsid w:val="002B4B33"/>
    <w:rsid w:val="002B5805"/>
    <w:rsid w:val="002C0649"/>
    <w:rsid w:val="002C20E7"/>
    <w:rsid w:val="002C58A6"/>
    <w:rsid w:val="002E0E76"/>
    <w:rsid w:val="002E2F7C"/>
    <w:rsid w:val="002E6CAB"/>
    <w:rsid w:val="002F2AD0"/>
    <w:rsid w:val="002F341D"/>
    <w:rsid w:val="002F6695"/>
    <w:rsid w:val="00312DBA"/>
    <w:rsid w:val="0032110D"/>
    <w:rsid w:val="00326A8D"/>
    <w:rsid w:val="003364EF"/>
    <w:rsid w:val="00337E63"/>
    <w:rsid w:val="00337FCB"/>
    <w:rsid w:val="00340FF5"/>
    <w:rsid w:val="00342383"/>
    <w:rsid w:val="003476C2"/>
    <w:rsid w:val="003512D9"/>
    <w:rsid w:val="0035140C"/>
    <w:rsid w:val="00373C89"/>
    <w:rsid w:val="00375AFC"/>
    <w:rsid w:val="00380858"/>
    <w:rsid w:val="00387B68"/>
    <w:rsid w:val="003906A0"/>
    <w:rsid w:val="003919D5"/>
    <w:rsid w:val="00391A2D"/>
    <w:rsid w:val="00392C23"/>
    <w:rsid w:val="003A39A9"/>
    <w:rsid w:val="003B3657"/>
    <w:rsid w:val="003C42D5"/>
    <w:rsid w:val="003D07FC"/>
    <w:rsid w:val="003D2B08"/>
    <w:rsid w:val="003E26C4"/>
    <w:rsid w:val="00403E30"/>
    <w:rsid w:val="00404390"/>
    <w:rsid w:val="00406A4B"/>
    <w:rsid w:val="00410C7D"/>
    <w:rsid w:val="0042151A"/>
    <w:rsid w:val="00424DD0"/>
    <w:rsid w:val="00425D9C"/>
    <w:rsid w:val="00426086"/>
    <w:rsid w:val="004318DF"/>
    <w:rsid w:val="004402BC"/>
    <w:rsid w:val="00442806"/>
    <w:rsid w:val="0045194E"/>
    <w:rsid w:val="0045714D"/>
    <w:rsid w:val="00461727"/>
    <w:rsid w:val="0046429B"/>
    <w:rsid w:val="004660DB"/>
    <w:rsid w:val="00470D70"/>
    <w:rsid w:val="004717DD"/>
    <w:rsid w:val="00485474"/>
    <w:rsid w:val="0048675D"/>
    <w:rsid w:val="00494CDB"/>
    <w:rsid w:val="004A21E9"/>
    <w:rsid w:val="004B0AC3"/>
    <w:rsid w:val="004B7F5B"/>
    <w:rsid w:val="004D06BC"/>
    <w:rsid w:val="004D4574"/>
    <w:rsid w:val="004D7271"/>
    <w:rsid w:val="004D7F02"/>
    <w:rsid w:val="004E7F65"/>
    <w:rsid w:val="00502624"/>
    <w:rsid w:val="005067AC"/>
    <w:rsid w:val="00513C0C"/>
    <w:rsid w:val="0052382C"/>
    <w:rsid w:val="005239D9"/>
    <w:rsid w:val="005249CA"/>
    <w:rsid w:val="0053033E"/>
    <w:rsid w:val="00533EC1"/>
    <w:rsid w:val="005411BA"/>
    <w:rsid w:val="0054218E"/>
    <w:rsid w:val="00543687"/>
    <w:rsid w:val="00543FFC"/>
    <w:rsid w:val="00544828"/>
    <w:rsid w:val="00552F15"/>
    <w:rsid w:val="00560B30"/>
    <w:rsid w:val="00560F32"/>
    <w:rsid w:val="005625E3"/>
    <w:rsid w:val="00573ABB"/>
    <w:rsid w:val="00574988"/>
    <w:rsid w:val="005774C7"/>
    <w:rsid w:val="00580A95"/>
    <w:rsid w:val="00586843"/>
    <w:rsid w:val="00595F31"/>
    <w:rsid w:val="005A0D39"/>
    <w:rsid w:val="005A462C"/>
    <w:rsid w:val="005B522C"/>
    <w:rsid w:val="005C56CC"/>
    <w:rsid w:val="005F0DC0"/>
    <w:rsid w:val="005F0F54"/>
    <w:rsid w:val="005F2E26"/>
    <w:rsid w:val="0060145A"/>
    <w:rsid w:val="0060259D"/>
    <w:rsid w:val="006031C0"/>
    <w:rsid w:val="006119BE"/>
    <w:rsid w:val="00613B72"/>
    <w:rsid w:val="00614771"/>
    <w:rsid w:val="006243DF"/>
    <w:rsid w:val="00626CFB"/>
    <w:rsid w:val="0063492E"/>
    <w:rsid w:val="006370E4"/>
    <w:rsid w:val="00641341"/>
    <w:rsid w:val="00642774"/>
    <w:rsid w:val="00644294"/>
    <w:rsid w:val="006442ED"/>
    <w:rsid w:val="006527F7"/>
    <w:rsid w:val="006575C0"/>
    <w:rsid w:val="00661D71"/>
    <w:rsid w:val="006705FB"/>
    <w:rsid w:val="00673C6B"/>
    <w:rsid w:val="00675184"/>
    <w:rsid w:val="00677170"/>
    <w:rsid w:val="006804A2"/>
    <w:rsid w:val="0068082B"/>
    <w:rsid w:val="00680C57"/>
    <w:rsid w:val="00682997"/>
    <w:rsid w:val="0069566D"/>
    <w:rsid w:val="006A17A4"/>
    <w:rsid w:val="006A774A"/>
    <w:rsid w:val="006B13D0"/>
    <w:rsid w:val="006B19D1"/>
    <w:rsid w:val="006B1BAF"/>
    <w:rsid w:val="006B3DB0"/>
    <w:rsid w:val="006C5B1A"/>
    <w:rsid w:val="006D5042"/>
    <w:rsid w:val="006D6A8B"/>
    <w:rsid w:val="006E4AF0"/>
    <w:rsid w:val="006E69BA"/>
    <w:rsid w:val="006F2EDA"/>
    <w:rsid w:val="006F3433"/>
    <w:rsid w:val="00703DB3"/>
    <w:rsid w:val="00704A91"/>
    <w:rsid w:val="0070698F"/>
    <w:rsid w:val="007070A3"/>
    <w:rsid w:val="0072225A"/>
    <w:rsid w:val="007253EC"/>
    <w:rsid w:val="0072717E"/>
    <w:rsid w:val="007431A8"/>
    <w:rsid w:val="00751F85"/>
    <w:rsid w:val="00754F02"/>
    <w:rsid w:val="00757017"/>
    <w:rsid w:val="00764207"/>
    <w:rsid w:val="00767631"/>
    <w:rsid w:val="00781616"/>
    <w:rsid w:val="007A384C"/>
    <w:rsid w:val="007A6DBF"/>
    <w:rsid w:val="007B5391"/>
    <w:rsid w:val="007B6C4C"/>
    <w:rsid w:val="007D052F"/>
    <w:rsid w:val="007D0FF0"/>
    <w:rsid w:val="007D1F44"/>
    <w:rsid w:val="007D673B"/>
    <w:rsid w:val="007F635F"/>
    <w:rsid w:val="008035E7"/>
    <w:rsid w:val="00806224"/>
    <w:rsid w:val="00810E27"/>
    <w:rsid w:val="0081523F"/>
    <w:rsid w:val="0082371C"/>
    <w:rsid w:val="008247C5"/>
    <w:rsid w:val="00824FF9"/>
    <w:rsid w:val="0082651B"/>
    <w:rsid w:val="008321DC"/>
    <w:rsid w:val="00836647"/>
    <w:rsid w:val="00841498"/>
    <w:rsid w:val="00851423"/>
    <w:rsid w:val="008612C2"/>
    <w:rsid w:val="00867F90"/>
    <w:rsid w:val="0087239E"/>
    <w:rsid w:val="00872E79"/>
    <w:rsid w:val="00873F38"/>
    <w:rsid w:val="00874200"/>
    <w:rsid w:val="00883DF7"/>
    <w:rsid w:val="00886D08"/>
    <w:rsid w:val="00893E2C"/>
    <w:rsid w:val="008A46B5"/>
    <w:rsid w:val="008B19FA"/>
    <w:rsid w:val="008B1A05"/>
    <w:rsid w:val="008B555E"/>
    <w:rsid w:val="008B72B5"/>
    <w:rsid w:val="008B7314"/>
    <w:rsid w:val="008C5D7C"/>
    <w:rsid w:val="008D02B1"/>
    <w:rsid w:val="008D44ED"/>
    <w:rsid w:val="008D6935"/>
    <w:rsid w:val="008E0003"/>
    <w:rsid w:val="008E4EEC"/>
    <w:rsid w:val="008E7CF2"/>
    <w:rsid w:val="008F1203"/>
    <w:rsid w:val="008F6155"/>
    <w:rsid w:val="00910AD1"/>
    <w:rsid w:val="00910C2E"/>
    <w:rsid w:val="00913581"/>
    <w:rsid w:val="00920A68"/>
    <w:rsid w:val="0093473D"/>
    <w:rsid w:val="00936817"/>
    <w:rsid w:val="009411AA"/>
    <w:rsid w:val="00941600"/>
    <w:rsid w:val="00964B2A"/>
    <w:rsid w:val="009714C3"/>
    <w:rsid w:val="009758B8"/>
    <w:rsid w:val="0099066B"/>
    <w:rsid w:val="00994B9C"/>
    <w:rsid w:val="009A37D1"/>
    <w:rsid w:val="009A760B"/>
    <w:rsid w:val="009B715E"/>
    <w:rsid w:val="009C777E"/>
    <w:rsid w:val="009D0C7F"/>
    <w:rsid w:val="009F0C15"/>
    <w:rsid w:val="009F7396"/>
    <w:rsid w:val="009F7D1E"/>
    <w:rsid w:val="00A00C12"/>
    <w:rsid w:val="00A04B85"/>
    <w:rsid w:val="00A074A1"/>
    <w:rsid w:val="00A13146"/>
    <w:rsid w:val="00A15518"/>
    <w:rsid w:val="00A21F0C"/>
    <w:rsid w:val="00A23771"/>
    <w:rsid w:val="00A3540E"/>
    <w:rsid w:val="00A4606B"/>
    <w:rsid w:val="00A46BC4"/>
    <w:rsid w:val="00A47970"/>
    <w:rsid w:val="00A5004A"/>
    <w:rsid w:val="00A60DB2"/>
    <w:rsid w:val="00A91A89"/>
    <w:rsid w:val="00A94714"/>
    <w:rsid w:val="00A948A3"/>
    <w:rsid w:val="00A94A98"/>
    <w:rsid w:val="00A97CE4"/>
    <w:rsid w:val="00AA449A"/>
    <w:rsid w:val="00AB58C9"/>
    <w:rsid w:val="00AB5D5B"/>
    <w:rsid w:val="00AC0F3E"/>
    <w:rsid w:val="00AD3BF7"/>
    <w:rsid w:val="00AE1DE7"/>
    <w:rsid w:val="00B0347B"/>
    <w:rsid w:val="00B10835"/>
    <w:rsid w:val="00B20043"/>
    <w:rsid w:val="00B23BFE"/>
    <w:rsid w:val="00B24368"/>
    <w:rsid w:val="00B25219"/>
    <w:rsid w:val="00B34DFB"/>
    <w:rsid w:val="00B363AF"/>
    <w:rsid w:val="00B53E98"/>
    <w:rsid w:val="00B556AA"/>
    <w:rsid w:val="00B60152"/>
    <w:rsid w:val="00B63A79"/>
    <w:rsid w:val="00B70FE5"/>
    <w:rsid w:val="00B76457"/>
    <w:rsid w:val="00B802E9"/>
    <w:rsid w:val="00B91C31"/>
    <w:rsid w:val="00B94A2C"/>
    <w:rsid w:val="00B94FF7"/>
    <w:rsid w:val="00BA0211"/>
    <w:rsid w:val="00BB3EDC"/>
    <w:rsid w:val="00BB68C6"/>
    <w:rsid w:val="00BB72CF"/>
    <w:rsid w:val="00BC344E"/>
    <w:rsid w:val="00BC6D52"/>
    <w:rsid w:val="00BD6981"/>
    <w:rsid w:val="00BE153C"/>
    <w:rsid w:val="00BE22F9"/>
    <w:rsid w:val="00BF328C"/>
    <w:rsid w:val="00C02267"/>
    <w:rsid w:val="00C20166"/>
    <w:rsid w:val="00C20594"/>
    <w:rsid w:val="00C23412"/>
    <w:rsid w:val="00C27D80"/>
    <w:rsid w:val="00C31BDF"/>
    <w:rsid w:val="00C35156"/>
    <w:rsid w:val="00C35DBA"/>
    <w:rsid w:val="00C40489"/>
    <w:rsid w:val="00C412E1"/>
    <w:rsid w:val="00C602FC"/>
    <w:rsid w:val="00C64CE3"/>
    <w:rsid w:val="00C7395A"/>
    <w:rsid w:val="00C82A4E"/>
    <w:rsid w:val="00C84FEF"/>
    <w:rsid w:val="00CA3842"/>
    <w:rsid w:val="00CA5428"/>
    <w:rsid w:val="00CC2AB5"/>
    <w:rsid w:val="00CF43ED"/>
    <w:rsid w:val="00D0382D"/>
    <w:rsid w:val="00D100B2"/>
    <w:rsid w:val="00D11F3A"/>
    <w:rsid w:val="00D13816"/>
    <w:rsid w:val="00D30681"/>
    <w:rsid w:val="00D446B1"/>
    <w:rsid w:val="00D45E79"/>
    <w:rsid w:val="00D46703"/>
    <w:rsid w:val="00D5108E"/>
    <w:rsid w:val="00D53C25"/>
    <w:rsid w:val="00D54A1B"/>
    <w:rsid w:val="00D55D58"/>
    <w:rsid w:val="00D6523F"/>
    <w:rsid w:val="00D72632"/>
    <w:rsid w:val="00D727B6"/>
    <w:rsid w:val="00D75726"/>
    <w:rsid w:val="00D76D4C"/>
    <w:rsid w:val="00D954B1"/>
    <w:rsid w:val="00D9591B"/>
    <w:rsid w:val="00D97B05"/>
    <w:rsid w:val="00DB44A6"/>
    <w:rsid w:val="00DB5CF4"/>
    <w:rsid w:val="00DB5F68"/>
    <w:rsid w:val="00DC0F45"/>
    <w:rsid w:val="00DC102B"/>
    <w:rsid w:val="00DD1456"/>
    <w:rsid w:val="00DD5031"/>
    <w:rsid w:val="00DE7516"/>
    <w:rsid w:val="00DF2AEE"/>
    <w:rsid w:val="00DF535B"/>
    <w:rsid w:val="00E01FFC"/>
    <w:rsid w:val="00E023F5"/>
    <w:rsid w:val="00E07330"/>
    <w:rsid w:val="00E12B5B"/>
    <w:rsid w:val="00E167D4"/>
    <w:rsid w:val="00E22B73"/>
    <w:rsid w:val="00E27CB6"/>
    <w:rsid w:val="00E3471A"/>
    <w:rsid w:val="00E37C82"/>
    <w:rsid w:val="00E37DA9"/>
    <w:rsid w:val="00E411C7"/>
    <w:rsid w:val="00E43211"/>
    <w:rsid w:val="00E512A9"/>
    <w:rsid w:val="00E51D7C"/>
    <w:rsid w:val="00E53CEB"/>
    <w:rsid w:val="00E54A0D"/>
    <w:rsid w:val="00E70D0E"/>
    <w:rsid w:val="00E71866"/>
    <w:rsid w:val="00E868F8"/>
    <w:rsid w:val="00E90B2A"/>
    <w:rsid w:val="00E94E8A"/>
    <w:rsid w:val="00EA22BD"/>
    <w:rsid w:val="00EA26F6"/>
    <w:rsid w:val="00EA5184"/>
    <w:rsid w:val="00EA632A"/>
    <w:rsid w:val="00EB1D24"/>
    <w:rsid w:val="00EB31DF"/>
    <w:rsid w:val="00EB3A13"/>
    <w:rsid w:val="00EC5943"/>
    <w:rsid w:val="00EC68DC"/>
    <w:rsid w:val="00ED5E39"/>
    <w:rsid w:val="00EE0016"/>
    <w:rsid w:val="00EE058E"/>
    <w:rsid w:val="00EE1B14"/>
    <w:rsid w:val="00EE1FC3"/>
    <w:rsid w:val="00EE2482"/>
    <w:rsid w:val="00EE28FF"/>
    <w:rsid w:val="00EE31B9"/>
    <w:rsid w:val="00F02A0B"/>
    <w:rsid w:val="00F07FF5"/>
    <w:rsid w:val="00F10100"/>
    <w:rsid w:val="00F11DC1"/>
    <w:rsid w:val="00F24050"/>
    <w:rsid w:val="00F2707D"/>
    <w:rsid w:val="00F35AE8"/>
    <w:rsid w:val="00F4306D"/>
    <w:rsid w:val="00F47F5F"/>
    <w:rsid w:val="00F505DE"/>
    <w:rsid w:val="00F546A9"/>
    <w:rsid w:val="00F57F20"/>
    <w:rsid w:val="00F61D46"/>
    <w:rsid w:val="00F630EF"/>
    <w:rsid w:val="00F646EA"/>
    <w:rsid w:val="00F70FD8"/>
    <w:rsid w:val="00F74D6B"/>
    <w:rsid w:val="00F83263"/>
    <w:rsid w:val="00F8555F"/>
    <w:rsid w:val="00FB05DC"/>
    <w:rsid w:val="00FC02B7"/>
    <w:rsid w:val="00FC0454"/>
    <w:rsid w:val="00FC68DC"/>
    <w:rsid w:val="00FC7510"/>
    <w:rsid w:val="00FD6B1E"/>
    <w:rsid w:val="00FE1953"/>
    <w:rsid w:val="00FE467D"/>
    <w:rsid w:val="00FF5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37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6956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E66EE1-CF8F-4DED-82BF-10FD49F6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16</Pages>
  <Words>3498</Words>
  <Characters>19240</Characters>
  <Application>Microsoft Office Word</Application>
  <DocSecurity>0</DocSecurity>
  <Lines>160</Lines>
  <Paragraphs>45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</vt:i4>
      </vt:variant>
    </vt:vector>
  </HeadingPairs>
  <TitlesOfParts>
    <vt:vector size="4" baseType="lpstr">
      <vt:lpstr/>
      <vt:lpstr>PROGRAMA DE ESTUDIO DE  BANDA DE GUERRA</vt:lpstr>
      <vt:lpstr>FUNDAMENTACIÓN</vt:lpstr>
      <vt:lpstr>DISTRIBUCIÓN DE BLOQUES</vt:lpstr>
    </vt:vector>
  </TitlesOfParts>
  <Company>COLEGIO DE BACHILLERES DEL ESTADO DE HIDALGO</Company>
  <LinksUpToDate>false</LinksUpToDate>
  <CharactersWithSpaces>22693</CharactersWithSpaces>
  <SharedDoc>false</SharedDoc>
  <HLinks>
    <vt:vector size="30" baseType="variant"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_Toc318256597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_Toc318256596</vt:lpwstr>
      </vt:variant>
      <vt:variant>
        <vt:i4>1769531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_Toc318256595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_Toc318256594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_Toc318256593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PROGRAMA DE ESTUDIOS - AVANZADO</dc:subject>
  <dc:creator>Citylap</dc:creator>
  <cp:keywords/>
  <dc:description/>
  <cp:lastModifiedBy>ELIZABETH OLVERA</cp:lastModifiedBy>
  <cp:revision>167</cp:revision>
  <dcterms:created xsi:type="dcterms:W3CDTF">2012-03-08T16:58:00Z</dcterms:created>
  <dcterms:modified xsi:type="dcterms:W3CDTF">2014-04-09T16:55:00Z</dcterms:modified>
</cp:coreProperties>
</file>