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Pr="00FE467D" w:rsidRDefault="00CD115B">
      <w:pPr>
        <w:rPr>
          <w:sz w:val="24"/>
          <w:szCs w:val="24"/>
        </w:rPr>
      </w:pPr>
      <w:r w:rsidRPr="00CD115B">
        <w:rPr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-166493</wp:posOffset>
            </wp:positionH>
            <wp:positionV relativeFrom="paragraph">
              <wp:posOffset>5983245</wp:posOffset>
            </wp:positionV>
            <wp:extent cx="2415644" cy="600501"/>
            <wp:effectExtent l="19050" t="0" r="8255" b="0"/>
            <wp:wrapThrough wrapText="bothSides">
              <wp:wrapPolygon edited="0">
                <wp:start x="2731" y="0"/>
                <wp:lineTo x="1877" y="3421"/>
                <wp:lineTo x="1707" y="10948"/>
                <wp:lineTo x="-171" y="15738"/>
                <wp:lineTo x="-171" y="21212"/>
                <wp:lineTo x="21674" y="21212"/>
                <wp:lineTo x="21674" y="15738"/>
                <wp:lineTo x="20138" y="10948"/>
                <wp:lineTo x="20138" y="0"/>
                <wp:lineTo x="2731" y="0"/>
              </wp:wrapPolygon>
            </wp:wrapThrough>
            <wp:docPr id="3" name="2 Imagen" descr="logo COBAEH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095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6086" w:rsidRPr="00FE467D">
        <w:rPr>
          <w:sz w:val="24"/>
          <w:szCs w:val="24"/>
        </w:rPr>
        <w:t>2</w:t>
      </w:r>
    </w:p>
    <w:sdt>
      <w:sdtPr>
        <w:rPr>
          <w:sz w:val="24"/>
          <w:szCs w:val="24"/>
        </w:rPr>
        <w:id w:val="1015889235"/>
        <w:docPartObj>
          <w:docPartGallery w:val="Cover Pages"/>
          <w:docPartUnique/>
        </w:docPartObj>
      </w:sdtPr>
      <w:sdtContent>
        <w:p w:rsidR="00E3471A" w:rsidRPr="00FE467D" w:rsidRDefault="00E3471A">
          <w:pPr>
            <w:rPr>
              <w:sz w:val="24"/>
              <w:szCs w:val="24"/>
            </w:rPr>
          </w:pPr>
        </w:p>
        <w:p w:rsidR="00E3471A" w:rsidRPr="00FE467D" w:rsidRDefault="008B02D2">
          <w:pPr>
            <w:rPr>
              <w:sz w:val="24"/>
              <w:szCs w:val="24"/>
            </w:rPr>
          </w:pPr>
          <w:r w:rsidRPr="008B02D2">
            <w:rPr>
              <w:noProof/>
              <w:sz w:val="24"/>
              <w:szCs w:val="24"/>
              <w:lang w:eastAsia="es-MX"/>
            </w:rPr>
            <w:pict>
              <v:group id="Grupo 2" o:spid="_x0000_s1026" style="position:absolute;margin-left:0;margin-top:0;width:751.2pt;height:580.2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10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9411AA" w:rsidRDefault="009411AA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Banda de Guerra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9411AA" w:rsidRDefault="009411AA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62473F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INTERMEDIO</w:t>
                              </w:r>
                            </w:p>
                          </w:sdtContent>
                        </w:sdt>
                        <w:p w:rsidR="009411AA" w:rsidRDefault="009411AA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9411AA" w:rsidRDefault="009411AA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9411AA" w:rsidRDefault="009411AA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9411AA" w:rsidRDefault="00AE28D1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9411AA" w:rsidRDefault="009411AA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9411AA" w:rsidRDefault="009411AA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9411AA" w:rsidRDefault="009411AA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Pr="00FE467D" w:rsidRDefault="00E3471A">
          <w:pPr>
            <w:rPr>
              <w:sz w:val="24"/>
              <w:szCs w:val="24"/>
            </w:rPr>
          </w:pPr>
          <w:r w:rsidRPr="00FE467D">
            <w:rPr>
              <w:sz w:val="24"/>
              <w:szCs w:val="24"/>
            </w:rPr>
            <w:br w:type="page"/>
          </w:r>
        </w:p>
      </w:sdtContent>
    </w:sdt>
    <w:p w:rsidR="00F8555F" w:rsidRPr="00FE467D" w:rsidRDefault="0072717E">
      <w:pPr>
        <w:rPr>
          <w:sz w:val="24"/>
          <w:szCs w:val="24"/>
        </w:rPr>
      </w:pPr>
      <w:r w:rsidRPr="00FE467D">
        <w:rPr>
          <w:sz w:val="24"/>
          <w:szCs w:val="24"/>
        </w:rPr>
        <w:lastRenderedPageBreak/>
        <w:t>COLEGIO DE BACHILLERES DEL ESTADO DE HIDALGO</w:t>
      </w:r>
    </w:p>
    <w:p w:rsidR="004B7F5B" w:rsidRPr="00FE467D" w:rsidRDefault="004B7F5B">
      <w:pPr>
        <w:rPr>
          <w:sz w:val="24"/>
          <w:szCs w:val="24"/>
        </w:rPr>
      </w:pPr>
      <w:r w:rsidRPr="00FE467D">
        <w:rPr>
          <w:sz w:val="24"/>
          <w:szCs w:val="24"/>
        </w:rPr>
        <w:t>DIRECCIÓN ACADÉMICA</w:t>
      </w:r>
    </w:p>
    <w:p w:rsidR="0072717E" w:rsidRPr="00FE467D" w:rsidRDefault="0072717E">
      <w:pPr>
        <w:rPr>
          <w:sz w:val="24"/>
          <w:szCs w:val="24"/>
        </w:rPr>
      </w:pPr>
      <w:r w:rsidRPr="00FE467D">
        <w:rPr>
          <w:sz w:val="24"/>
          <w:szCs w:val="24"/>
        </w:rPr>
        <w:t>DEPARTAMENTO DE SERVICIOS EDUCATIVOS</w:t>
      </w:r>
    </w:p>
    <w:p w:rsidR="0072717E" w:rsidRPr="00FE467D" w:rsidRDefault="0072717E">
      <w:pPr>
        <w:rPr>
          <w:sz w:val="24"/>
          <w:szCs w:val="24"/>
        </w:rPr>
      </w:pPr>
    </w:p>
    <w:p w:rsidR="0072717E" w:rsidRPr="00FE467D" w:rsidRDefault="0072717E" w:rsidP="004B7F5B">
      <w:pPr>
        <w:pStyle w:val="Ttulo1"/>
        <w:jc w:val="center"/>
        <w:rPr>
          <w:sz w:val="36"/>
          <w:szCs w:val="24"/>
        </w:rPr>
      </w:pPr>
      <w:bookmarkStart w:id="0" w:name="_Toc318256592"/>
      <w:r w:rsidRPr="00FE467D">
        <w:rPr>
          <w:sz w:val="36"/>
          <w:szCs w:val="24"/>
        </w:rPr>
        <w:t xml:space="preserve">PROGRAMA DE ESTUDIO DE  </w:t>
      </w:r>
      <w:r w:rsidR="002F6695" w:rsidRPr="00FE467D">
        <w:rPr>
          <w:sz w:val="36"/>
          <w:szCs w:val="24"/>
        </w:rPr>
        <w:t>BANDA DE GUERRA</w:t>
      </w:r>
      <w:bookmarkEnd w:id="0"/>
    </w:p>
    <w:p w:rsidR="0072717E" w:rsidRPr="00FE467D" w:rsidRDefault="0072717E">
      <w:pPr>
        <w:rPr>
          <w:sz w:val="36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62473F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62473F" w:rsidRDefault="0072717E" w:rsidP="004B7F5B">
            <w:pPr>
              <w:jc w:val="right"/>
              <w:rPr>
                <w:sz w:val="20"/>
                <w:szCs w:val="24"/>
              </w:rPr>
            </w:pPr>
            <w:r w:rsidRPr="0062473F">
              <w:rPr>
                <w:sz w:val="20"/>
                <w:szCs w:val="24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62473F" w:rsidRDefault="003B3657">
            <w:pPr>
              <w:rPr>
                <w:sz w:val="20"/>
                <w:szCs w:val="24"/>
              </w:rPr>
            </w:pPr>
            <w:r w:rsidRPr="0062473F">
              <w:rPr>
                <w:sz w:val="20"/>
                <w:szCs w:val="24"/>
              </w:rPr>
              <w:t>4407</w:t>
            </w:r>
          </w:p>
        </w:tc>
        <w:tc>
          <w:tcPr>
            <w:tcW w:w="2629" w:type="dxa"/>
          </w:tcPr>
          <w:p w:rsidR="0072717E" w:rsidRPr="0062473F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62473F" w:rsidRDefault="0072717E" w:rsidP="009D0C7F">
            <w:pPr>
              <w:jc w:val="right"/>
              <w:rPr>
                <w:sz w:val="20"/>
                <w:szCs w:val="24"/>
              </w:rPr>
            </w:pPr>
            <w:r w:rsidRPr="0062473F">
              <w:rPr>
                <w:sz w:val="20"/>
                <w:szCs w:val="24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62473F" w:rsidRDefault="00910AD1">
            <w:pPr>
              <w:rPr>
                <w:sz w:val="20"/>
                <w:szCs w:val="24"/>
              </w:rPr>
            </w:pPr>
            <w:r w:rsidRPr="0062473F">
              <w:rPr>
                <w:sz w:val="20"/>
                <w:szCs w:val="24"/>
              </w:rPr>
              <w:t xml:space="preserve">Cultura </w:t>
            </w:r>
            <w:r w:rsidR="002F6695" w:rsidRPr="0062473F">
              <w:rPr>
                <w:sz w:val="20"/>
                <w:szCs w:val="24"/>
              </w:rPr>
              <w:t xml:space="preserve"> cívica</w:t>
            </w:r>
          </w:p>
          <w:p w:rsidR="009D0C7F" w:rsidRPr="0062473F" w:rsidRDefault="009D0C7F">
            <w:pPr>
              <w:rPr>
                <w:sz w:val="20"/>
                <w:szCs w:val="24"/>
              </w:rPr>
            </w:pPr>
          </w:p>
        </w:tc>
      </w:tr>
      <w:tr w:rsidR="0072717E" w:rsidRPr="0062473F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62473F" w:rsidRDefault="0072717E" w:rsidP="004B7F5B">
            <w:pPr>
              <w:jc w:val="right"/>
              <w:rPr>
                <w:sz w:val="20"/>
                <w:szCs w:val="24"/>
              </w:rPr>
            </w:pPr>
            <w:r w:rsidRPr="0062473F">
              <w:rPr>
                <w:sz w:val="20"/>
                <w:szCs w:val="24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62473F" w:rsidRDefault="008725C4">
            <w:pPr>
              <w:rPr>
                <w:sz w:val="20"/>
                <w:szCs w:val="24"/>
              </w:rPr>
            </w:pPr>
            <w:r w:rsidRPr="0062473F">
              <w:rPr>
                <w:sz w:val="20"/>
                <w:szCs w:val="24"/>
              </w:rPr>
              <w:t>Intermedios</w:t>
            </w:r>
          </w:p>
        </w:tc>
        <w:tc>
          <w:tcPr>
            <w:tcW w:w="2629" w:type="dxa"/>
          </w:tcPr>
          <w:p w:rsidR="0072717E" w:rsidRPr="0062473F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62473F" w:rsidRDefault="0072717E" w:rsidP="004B7F5B">
            <w:pPr>
              <w:jc w:val="right"/>
              <w:rPr>
                <w:sz w:val="20"/>
                <w:szCs w:val="24"/>
              </w:rPr>
            </w:pPr>
            <w:r w:rsidRPr="0062473F">
              <w:rPr>
                <w:sz w:val="20"/>
                <w:szCs w:val="24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62473F" w:rsidRDefault="0072717E">
            <w:pPr>
              <w:rPr>
                <w:sz w:val="20"/>
                <w:szCs w:val="24"/>
              </w:rPr>
            </w:pPr>
            <w:r w:rsidRPr="0062473F">
              <w:rPr>
                <w:sz w:val="20"/>
                <w:szCs w:val="24"/>
              </w:rPr>
              <w:t>Actividades Paraescolares</w:t>
            </w:r>
          </w:p>
        </w:tc>
      </w:tr>
      <w:tr w:rsidR="0072717E" w:rsidRPr="0062473F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62473F" w:rsidRDefault="0072717E" w:rsidP="004B7F5B">
            <w:pPr>
              <w:jc w:val="right"/>
              <w:rPr>
                <w:sz w:val="20"/>
                <w:szCs w:val="24"/>
              </w:rPr>
            </w:pPr>
            <w:r w:rsidRPr="0062473F">
              <w:rPr>
                <w:sz w:val="20"/>
                <w:szCs w:val="24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62473F" w:rsidRDefault="000B0C65" w:rsidP="00EE1FC3">
            <w:pPr>
              <w:rPr>
                <w:sz w:val="20"/>
                <w:szCs w:val="24"/>
              </w:rPr>
            </w:pPr>
            <w:r w:rsidRPr="0062473F">
              <w:rPr>
                <w:sz w:val="20"/>
                <w:szCs w:val="24"/>
              </w:rPr>
              <w:t>33</w:t>
            </w:r>
            <w:r w:rsidR="0072717E" w:rsidRPr="0062473F">
              <w:rPr>
                <w:sz w:val="20"/>
                <w:szCs w:val="24"/>
              </w:rPr>
              <w:t xml:space="preserve"> horas</w:t>
            </w:r>
          </w:p>
        </w:tc>
        <w:tc>
          <w:tcPr>
            <w:tcW w:w="2629" w:type="dxa"/>
          </w:tcPr>
          <w:p w:rsidR="0072717E" w:rsidRPr="0062473F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</w:tcPr>
          <w:p w:rsidR="0072717E" w:rsidRPr="0062473F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30" w:type="dxa"/>
          </w:tcPr>
          <w:p w:rsidR="0072717E" w:rsidRPr="0062473F" w:rsidRDefault="0072717E">
            <w:pPr>
              <w:rPr>
                <w:sz w:val="20"/>
                <w:szCs w:val="24"/>
              </w:rPr>
            </w:pPr>
          </w:p>
        </w:tc>
      </w:tr>
    </w:tbl>
    <w:p w:rsidR="0072717E" w:rsidRPr="0062473F" w:rsidRDefault="0072717E">
      <w:pPr>
        <w:rPr>
          <w:sz w:val="20"/>
          <w:szCs w:val="24"/>
        </w:rPr>
      </w:pPr>
    </w:p>
    <w:p w:rsidR="0072717E" w:rsidRPr="0062473F" w:rsidRDefault="0072717E">
      <w:pPr>
        <w:rPr>
          <w:sz w:val="20"/>
          <w:szCs w:val="24"/>
        </w:rPr>
      </w:pPr>
    </w:p>
    <w:p w:rsidR="0072717E" w:rsidRPr="0062473F" w:rsidRDefault="0072717E">
      <w:pPr>
        <w:rPr>
          <w:sz w:val="20"/>
          <w:szCs w:val="24"/>
        </w:rPr>
      </w:pPr>
    </w:p>
    <w:p w:rsidR="0072717E" w:rsidRPr="0062473F" w:rsidRDefault="00F70FD8" w:rsidP="008725C4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4"/>
        </w:rPr>
      </w:pPr>
      <w:r w:rsidRPr="0062473F">
        <w:rPr>
          <w:rFonts w:cs="EurekaSans-Regular"/>
          <w:bCs/>
          <w:sz w:val="20"/>
          <w:szCs w:val="24"/>
        </w:rPr>
        <w:t xml:space="preserve">En este programa encontrará las competencias genéricas a desarrollar en la paraescolar de </w:t>
      </w:r>
      <w:r w:rsidR="002F6695" w:rsidRPr="0062473F">
        <w:rPr>
          <w:rFonts w:cs="EurekaSans-Regular,Bold"/>
          <w:bCs/>
          <w:sz w:val="20"/>
          <w:szCs w:val="24"/>
        </w:rPr>
        <w:t>Banda de Guerra</w:t>
      </w:r>
      <w:bookmarkStart w:id="1" w:name="_GoBack"/>
      <w:bookmarkEnd w:id="1"/>
      <w:r w:rsidR="008725C4" w:rsidRPr="0062473F">
        <w:rPr>
          <w:rFonts w:cs="EurekaSans-Regular,Bold"/>
          <w:bCs/>
          <w:sz w:val="20"/>
          <w:szCs w:val="24"/>
        </w:rPr>
        <w:t xml:space="preserve"> </w:t>
      </w:r>
      <w:r w:rsidRPr="0062473F">
        <w:rPr>
          <w:rFonts w:cs="EurekaSans-Regular"/>
          <w:bCs/>
          <w:sz w:val="20"/>
          <w:szCs w:val="24"/>
        </w:rPr>
        <w:t>integradas en bloques de aprendizaje.</w:t>
      </w:r>
    </w:p>
    <w:p w:rsidR="0072717E" w:rsidRPr="00FE467D" w:rsidRDefault="0072717E" w:rsidP="008725C4">
      <w:pPr>
        <w:jc w:val="both"/>
        <w:rPr>
          <w:sz w:val="24"/>
          <w:szCs w:val="24"/>
        </w:rPr>
      </w:pPr>
    </w:p>
    <w:p w:rsidR="0072717E" w:rsidRPr="00FE467D" w:rsidRDefault="0072717E">
      <w:pPr>
        <w:rPr>
          <w:sz w:val="24"/>
          <w:szCs w:val="24"/>
        </w:rPr>
      </w:pPr>
    </w:p>
    <w:p w:rsidR="0072717E" w:rsidRPr="00FE467D" w:rsidRDefault="0072717E">
      <w:pPr>
        <w:rPr>
          <w:sz w:val="24"/>
          <w:szCs w:val="24"/>
        </w:rPr>
      </w:pPr>
    </w:p>
    <w:p w:rsidR="0072717E" w:rsidRPr="00FE467D" w:rsidRDefault="0072717E">
      <w:pPr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287F3E" w:rsidRPr="0062473F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62473F">
            <w:rPr>
              <w:sz w:val="20"/>
              <w:szCs w:val="20"/>
              <w:lang w:val="es-ES"/>
            </w:rPr>
            <w:t>Contenido</w:t>
          </w:r>
        </w:p>
        <w:p w:rsidR="00287F3E" w:rsidRPr="0062473F" w:rsidRDefault="008B02D2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8B02D2">
            <w:rPr>
              <w:sz w:val="20"/>
              <w:szCs w:val="20"/>
            </w:rPr>
            <w:fldChar w:fldCharType="begin"/>
          </w:r>
          <w:r w:rsidR="00287F3E" w:rsidRPr="0062473F">
            <w:rPr>
              <w:sz w:val="20"/>
              <w:szCs w:val="20"/>
            </w:rPr>
            <w:instrText xml:space="preserve"> TOC \o "1-3" \h \z \u </w:instrText>
          </w:r>
          <w:r w:rsidRPr="008B02D2">
            <w:rPr>
              <w:sz w:val="20"/>
              <w:szCs w:val="20"/>
            </w:rPr>
            <w:fldChar w:fldCharType="separate"/>
          </w:r>
        </w:p>
        <w:p w:rsidR="00287F3E" w:rsidRPr="0062473F" w:rsidRDefault="008B02D2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62473F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62473F">
              <w:rPr>
                <w:noProof/>
                <w:webHidden/>
                <w:sz w:val="20"/>
                <w:szCs w:val="20"/>
              </w:rPr>
              <w:tab/>
            </w:r>
            <w:r w:rsidRPr="0062473F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62473F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62473F">
              <w:rPr>
                <w:noProof/>
                <w:webHidden/>
                <w:sz w:val="20"/>
                <w:szCs w:val="20"/>
              </w:rPr>
            </w:r>
            <w:r w:rsidRPr="0062473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176127">
              <w:rPr>
                <w:noProof/>
                <w:webHidden/>
                <w:sz w:val="20"/>
                <w:szCs w:val="20"/>
              </w:rPr>
              <w:t>2</w:t>
            </w:r>
            <w:r w:rsidRPr="0062473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62473F" w:rsidRDefault="008B02D2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62473F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62473F">
              <w:rPr>
                <w:noProof/>
                <w:webHidden/>
                <w:sz w:val="20"/>
                <w:szCs w:val="20"/>
              </w:rPr>
              <w:tab/>
            </w:r>
            <w:r w:rsidR="00176127">
              <w:rPr>
                <w:noProof/>
                <w:webHidden/>
                <w:sz w:val="20"/>
                <w:szCs w:val="20"/>
              </w:rPr>
              <w:t>5</w:t>
            </w:r>
          </w:hyperlink>
        </w:p>
        <w:p w:rsidR="00287F3E" w:rsidRPr="0062473F" w:rsidRDefault="008B02D2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62473F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62473F">
              <w:rPr>
                <w:noProof/>
                <w:webHidden/>
                <w:sz w:val="20"/>
                <w:szCs w:val="20"/>
              </w:rPr>
              <w:tab/>
            </w:r>
          </w:hyperlink>
          <w:r w:rsidR="00176127">
            <w:rPr>
              <w:noProof/>
              <w:sz w:val="20"/>
              <w:szCs w:val="20"/>
            </w:rPr>
            <w:t>5</w:t>
          </w:r>
        </w:p>
        <w:p w:rsidR="00287F3E" w:rsidRPr="0062473F" w:rsidRDefault="008B02D2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62473F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62473F">
              <w:rPr>
                <w:noProof/>
                <w:webHidden/>
                <w:sz w:val="20"/>
                <w:szCs w:val="20"/>
              </w:rPr>
              <w:tab/>
            </w:r>
            <w:r w:rsidR="00176127">
              <w:rPr>
                <w:noProof/>
                <w:webHidden/>
                <w:sz w:val="20"/>
                <w:szCs w:val="20"/>
              </w:rPr>
              <w:t>6</w:t>
            </w:r>
          </w:hyperlink>
        </w:p>
        <w:p w:rsidR="00287F3E" w:rsidRPr="0062473F" w:rsidRDefault="00123AAF" w:rsidP="00287F3E">
          <w:pPr>
            <w:rPr>
              <w:noProof/>
              <w:sz w:val="20"/>
              <w:szCs w:val="20"/>
            </w:rPr>
          </w:pPr>
          <w:r w:rsidRPr="0062473F">
            <w:rPr>
              <w:noProof/>
              <w:sz w:val="20"/>
              <w:szCs w:val="20"/>
            </w:rPr>
            <w:t>BLOQUE I</w:t>
          </w:r>
          <w:r w:rsidR="00E465F3">
            <w:rPr>
              <w:noProof/>
              <w:sz w:val="20"/>
              <w:szCs w:val="20"/>
            </w:rPr>
            <w:t xml:space="preserve">  TOQUES REGLAMENTARIOS</w:t>
          </w:r>
          <w:r w:rsidRPr="0062473F">
            <w:rPr>
              <w:noProof/>
              <w:sz w:val="20"/>
              <w:szCs w:val="20"/>
            </w:rPr>
            <w:t>……………………</w:t>
          </w:r>
          <w:r w:rsidR="00287F3E" w:rsidRPr="0062473F">
            <w:rPr>
              <w:noProof/>
              <w:sz w:val="20"/>
              <w:szCs w:val="20"/>
            </w:rPr>
            <w:t>……………………………</w:t>
          </w:r>
          <w:r w:rsidR="00E465F3">
            <w:rPr>
              <w:noProof/>
              <w:sz w:val="20"/>
              <w:szCs w:val="20"/>
            </w:rPr>
            <w:t>………………………………………………….</w:t>
          </w:r>
          <w:r w:rsidR="00DC102B" w:rsidRPr="0062473F">
            <w:rPr>
              <w:noProof/>
              <w:sz w:val="20"/>
              <w:szCs w:val="20"/>
            </w:rPr>
            <w:t>…………………….</w:t>
          </w:r>
          <w:r w:rsidR="00176127">
            <w:rPr>
              <w:noProof/>
              <w:sz w:val="20"/>
              <w:szCs w:val="20"/>
            </w:rPr>
            <w:t>8</w:t>
          </w:r>
        </w:p>
        <w:p w:rsidR="00287F3E" w:rsidRPr="0062473F" w:rsidRDefault="00123AAF" w:rsidP="00287F3E">
          <w:pPr>
            <w:rPr>
              <w:noProof/>
              <w:sz w:val="20"/>
              <w:szCs w:val="20"/>
            </w:rPr>
          </w:pPr>
          <w:r w:rsidRPr="0062473F">
            <w:rPr>
              <w:noProof/>
              <w:sz w:val="20"/>
              <w:szCs w:val="20"/>
            </w:rPr>
            <w:t>BLOQUE II</w:t>
          </w:r>
          <w:r w:rsidR="00E465F3">
            <w:rPr>
              <w:noProof/>
              <w:sz w:val="20"/>
              <w:szCs w:val="20"/>
            </w:rPr>
            <w:t xml:space="preserve">  </w:t>
          </w:r>
          <w:r w:rsidR="00E465F3" w:rsidRPr="00E465F3">
            <w:rPr>
              <w:noProof/>
              <w:sz w:val="20"/>
              <w:szCs w:val="20"/>
            </w:rPr>
            <w:t>NOMEN</w:t>
          </w:r>
          <w:r w:rsidR="00E465F3">
            <w:rPr>
              <w:noProof/>
              <w:sz w:val="20"/>
              <w:szCs w:val="20"/>
            </w:rPr>
            <w:t>CLATURA DEL TAMBOR Y LA CORNETA</w:t>
          </w:r>
          <w:r w:rsidR="00287F3E" w:rsidRPr="0062473F">
            <w:rPr>
              <w:noProof/>
              <w:sz w:val="20"/>
              <w:szCs w:val="20"/>
            </w:rPr>
            <w:t>………………………………</w:t>
          </w:r>
          <w:r w:rsidR="00E465F3">
            <w:rPr>
              <w:noProof/>
              <w:sz w:val="20"/>
              <w:szCs w:val="20"/>
            </w:rPr>
            <w:t>………………………………</w:t>
          </w:r>
          <w:r w:rsidR="00DC102B" w:rsidRPr="0062473F">
            <w:rPr>
              <w:noProof/>
              <w:sz w:val="20"/>
              <w:szCs w:val="20"/>
            </w:rPr>
            <w:t>…………………………………</w:t>
          </w:r>
          <w:r w:rsidR="00962F90" w:rsidRPr="0062473F">
            <w:rPr>
              <w:noProof/>
              <w:sz w:val="20"/>
              <w:szCs w:val="20"/>
            </w:rPr>
            <w:t>1</w:t>
          </w:r>
          <w:r w:rsidR="00176127">
            <w:rPr>
              <w:noProof/>
              <w:sz w:val="20"/>
              <w:szCs w:val="20"/>
            </w:rPr>
            <w:t>0</w:t>
          </w:r>
        </w:p>
        <w:p w:rsidR="00287F3E" w:rsidRPr="0062473F" w:rsidRDefault="00123AAF" w:rsidP="00287F3E">
          <w:pPr>
            <w:rPr>
              <w:noProof/>
              <w:sz w:val="20"/>
              <w:szCs w:val="20"/>
            </w:rPr>
          </w:pPr>
          <w:r w:rsidRPr="0062473F">
            <w:rPr>
              <w:noProof/>
              <w:sz w:val="20"/>
              <w:szCs w:val="20"/>
            </w:rPr>
            <w:t>BLOQU</w:t>
          </w:r>
          <w:r w:rsidR="00E465F3" w:rsidRPr="0062473F">
            <w:rPr>
              <w:noProof/>
              <w:sz w:val="20"/>
              <w:szCs w:val="20"/>
            </w:rPr>
            <w:t>E III</w:t>
          </w:r>
          <w:r w:rsidR="00E465F3">
            <w:rPr>
              <w:noProof/>
              <w:sz w:val="20"/>
              <w:szCs w:val="20"/>
            </w:rPr>
            <w:t xml:space="preserve"> </w:t>
          </w:r>
          <w:r w:rsidR="00E465F3" w:rsidRPr="0062473F">
            <w:rPr>
              <w:rFonts w:asciiTheme="majorHAnsi" w:hAnsiTheme="majorHAnsi"/>
              <w:bCs/>
              <w:noProof/>
              <w:sz w:val="20"/>
              <w:szCs w:val="20"/>
            </w:rPr>
            <w:t>ORDEN CERRADO</w:t>
          </w:r>
          <w:r w:rsidR="00E465F3">
            <w:rPr>
              <w:rFonts w:asciiTheme="majorHAnsi" w:hAnsiTheme="majorHAnsi"/>
              <w:bCs/>
              <w:noProof/>
              <w:sz w:val="20"/>
              <w:szCs w:val="20"/>
            </w:rPr>
            <w:t xml:space="preserve"> </w:t>
          </w:r>
          <w:r w:rsidR="00E465F3" w:rsidRPr="0062473F">
            <w:rPr>
              <w:noProof/>
              <w:sz w:val="20"/>
              <w:szCs w:val="20"/>
            </w:rPr>
            <w:t>…………………….…………………………………………………………</w:t>
          </w:r>
          <w:r w:rsidR="00E465F3">
            <w:rPr>
              <w:noProof/>
              <w:sz w:val="20"/>
              <w:szCs w:val="20"/>
            </w:rPr>
            <w:t>..</w:t>
          </w:r>
          <w:r w:rsidR="00E465F3" w:rsidRPr="0062473F">
            <w:rPr>
              <w:noProof/>
              <w:sz w:val="20"/>
              <w:szCs w:val="20"/>
            </w:rPr>
            <w:t>………………</w:t>
          </w:r>
          <w:r w:rsidR="00E465F3">
            <w:rPr>
              <w:noProof/>
              <w:sz w:val="20"/>
              <w:szCs w:val="20"/>
            </w:rPr>
            <w:t>...</w:t>
          </w:r>
          <w:r w:rsidR="00E465F3" w:rsidRPr="0062473F">
            <w:rPr>
              <w:noProof/>
              <w:sz w:val="20"/>
              <w:szCs w:val="20"/>
            </w:rPr>
            <w:t>………………</w:t>
          </w:r>
          <w:r w:rsidR="00E465F3">
            <w:rPr>
              <w:noProof/>
              <w:sz w:val="20"/>
              <w:szCs w:val="20"/>
            </w:rPr>
            <w:t>…….</w:t>
          </w:r>
          <w:r w:rsidR="00176127">
            <w:rPr>
              <w:noProof/>
              <w:sz w:val="20"/>
              <w:szCs w:val="20"/>
            </w:rPr>
            <w:t>……</w:t>
          </w:r>
          <w:r w:rsidR="00182E45">
            <w:rPr>
              <w:noProof/>
              <w:sz w:val="20"/>
              <w:szCs w:val="20"/>
            </w:rPr>
            <w:t>.</w:t>
          </w:r>
          <w:r w:rsidR="00176127">
            <w:rPr>
              <w:noProof/>
              <w:sz w:val="20"/>
              <w:szCs w:val="20"/>
            </w:rPr>
            <w:t>……11</w:t>
          </w:r>
        </w:p>
        <w:p w:rsidR="00AB58C9" w:rsidRDefault="00E465F3" w:rsidP="00E465F3">
          <w:pPr>
            <w:autoSpaceDE w:val="0"/>
            <w:autoSpaceDN w:val="0"/>
            <w:adjustRightInd w:val="0"/>
            <w:spacing w:after="0" w:line="240" w:lineRule="auto"/>
            <w:jc w:val="both"/>
            <w:rPr>
              <w:noProof/>
              <w:sz w:val="20"/>
              <w:szCs w:val="20"/>
            </w:rPr>
          </w:pPr>
          <w:r w:rsidRPr="0062473F">
            <w:rPr>
              <w:noProof/>
              <w:sz w:val="20"/>
              <w:szCs w:val="20"/>
            </w:rPr>
            <w:t>BLOQUE IV</w:t>
          </w:r>
          <w:r>
            <w:rPr>
              <w:noProof/>
              <w:sz w:val="20"/>
              <w:szCs w:val="20"/>
            </w:rPr>
            <w:t xml:space="preserve"> </w:t>
          </w:r>
          <w:r w:rsidRPr="0062473F">
            <w:rPr>
              <w:rFonts w:asciiTheme="majorHAnsi" w:hAnsiTheme="majorHAnsi"/>
              <w:noProof/>
              <w:sz w:val="20"/>
              <w:szCs w:val="20"/>
            </w:rPr>
            <w:t>PROPÓSITO DE LOS TOQUES REGLAMENTARIOS</w:t>
          </w:r>
          <w:r w:rsidRPr="0062473F">
            <w:rPr>
              <w:noProof/>
              <w:sz w:val="20"/>
              <w:szCs w:val="20"/>
            </w:rPr>
            <w:t>.……………………………</w:t>
          </w:r>
          <w:r>
            <w:rPr>
              <w:noProof/>
              <w:sz w:val="20"/>
              <w:szCs w:val="20"/>
            </w:rPr>
            <w:t>……………………….………………………………………</w:t>
          </w:r>
          <w:r w:rsidR="00176127">
            <w:rPr>
              <w:noProof/>
              <w:sz w:val="20"/>
              <w:szCs w:val="20"/>
            </w:rPr>
            <w:t>...12</w:t>
          </w:r>
        </w:p>
        <w:p w:rsidR="00E465F3" w:rsidRPr="00E465F3" w:rsidRDefault="00E465F3" w:rsidP="00E465F3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Theme="majorHAnsi" w:hAnsiTheme="majorHAnsi"/>
              <w:noProof/>
              <w:sz w:val="20"/>
              <w:szCs w:val="20"/>
            </w:rPr>
          </w:pPr>
        </w:p>
        <w:p w:rsidR="00287F3E" w:rsidRPr="0062473F" w:rsidRDefault="008B02D2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62473F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62473F">
              <w:rPr>
                <w:noProof/>
                <w:webHidden/>
                <w:sz w:val="20"/>
                <w:szCs w:val="20"/>
              </w:rPr>
              <w:tab/>
            </w:r>
          </w:hyperlink>
          <w:r w:rsidR="00E465F3">
            <w:rPr>
              <w:noProof/>
              <w:sz w:val="20"/>
              <w:szCs w:val="20"/>
            </w:rPr>
            <w:t>….</w:t>
          </w:r>
          <w:r w:rsidR="00962F90" w:rsidRPr="0062473F">
            <w:rPr>
              <w:noProof/>
              <w:sz w:val="20"/>
              <w:szCs w:val="20"/>
            </w:rPr>
            <w:t>………..1</w:t>
          </w:r>
          <w:r w:rsidR="00176127">
            <w:rPr>
              <w:noProof/>
              <w:sz w:val="20"/>
              <w:szCs w:val="20"/>
            </w:rPr>
            <w:t>4</w:t>
          </w:r>
        </w:p>
        <w:p w:rsidR="00287F3E" w:rsidRPr="0062473F" w:rsidRDefault="00287F3E" w:rsidP="00287F3E">
          <w:pPr>
            <w:rPr>
              <w:noProof/>
              <w:sz w:val="20"/>
              <w:szCs w:val="20"/>
            </w:rPr>
          </w:pPr>
          <w:r w:rsidRPr="0062473F">
            <w:rPr>
              <w:noProof/>
              <w:sz w:val="20"/>
              <w:szCs w:val="20"/>
            </w:rPr>
            <w:t>DIRECTORIO………………………………</w:t>
          </w:r>
          <w:r w:rsidR="00123AAF" w:rsidRPr="0062473F">
            <w:rPr>
              <w:noProof/>
              <w:sz w:val="20"/>
              <w:szCs w:val="20"/>
            </w:rPr>
            <w:t>………………………………………………………………………</w:t>
          </w:r>
          <w:r w:rsidRPr="0062473F">
            <w:rPr>
              <w:noProof/>
              <w:sz w:val="20"/>
              <w:szCs w:val="20"/>
            </w:rPr>
            <w:t>…</w:t>
          </w:r>
          <w:r w:rsidR="00E465F3">
            <w:rPr>
              <w:noProof/>
              <w:sz w:val="20"/>
              <w:szCs w:val="20"/>
            </w:rPr>
            <w:t>……………………………….</w:t>
          </w:r>
          <w:r w:rsidRPr="0062473F">
            <w:rPr>
              <w:noProof/>
              <w:sz w:val="20"/>
              <w:szCs w:val="20"/>
            </w:rPr>
            <w:t>……………...</w:t>
          </w:r>
          <w:r w:rsidR="00962F90" w:rsidRPr="0062473F">
            <w:rPr>
              <w:noProof/>
              <w:sz w:val="20"/>
              <w:szCs w:val="20"/>
            </w:rPr>
            <w:t>1</w:t>
          </w:r>
          <w:r w:rsidR="00176127">
            <w:rPr>
              <w:noProof/>
              <w:sz w:val="20"/>
              <w:szCs w:val="20"/>
            </w:rPr>
            <w:t>5</w:t>
          </w:r>
        </w:p>
        <w:p w:rsidR="00FE467D" w:rsidRDefault="008B02D2" w:rsidP="0062473F">
          <w:pPr>
            <w:rPr>
              <w:sz w:val="24"/>
              <w:szCs w:val="24"/>
            </w:rPr>
          </w:pPr>
          <w:r w:rsidRPr="0062473F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bookmarkStart w:id="2" w:name="_Toc318256593" w:displacedByCustomXml="prev"/>
    <w:p w:rsidR="0072717E" w:rsidRPr="0062473F" w:rsidRDefault="00287F3E" w:rsidP="00AB58C9">
      <w:pPr>
        <w:pStyle w:val="Ttulo1"/>
        <w:spacing w:before="0" w:line="240" w:lineRule="auto"/>
        <w:rPr>
          <w:sz w:val="20"/>
          <w:szCs w:val="20"/>
        </w:rPr>
      </w:pPr>
      <w:r w:rsidRPr="0062473F">
        <w:rPr>
          <w:sz w:val="20"/>
          <w:szCs w:val="20"/>
        </w:rPr>
        <w:t>FUNDAMENTACIÓN</w:t>
      </w:r>
      <w:bookmarkEnd w:id="2"/>
    </w:p>
    <w:p w:rsidR="004B7F5B" w:rsidRPr="0062473F" w:rsidRDefault="004B7F5B" w:rsidP="00AB58C9">
      <w:pPr>
        <w:spacing w:line="240" w:lineRule="auto"/>
        <w:rPr>
          <w:sz w:val="20"/>
          <w:szCs w:val="20"/>
        </w:rPr>
      </w:pPr>
    </w:p>
    <w:p w:rsidR="00703DB3" w:rsidRPr="0062473F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62473F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62473F">
        <w:rPr>
          <w:rFonts w:cs="EurekaSans-Regular"/>
          <w:bCs/>
          <w:sz w:val="20"/>
          <w:szCs w:val="20"/>
        </w:rPr>
        <w:t>s</w:t>
      </w:r>
      <w:r w:rsidR="0062473F" w:rsidRPr="0062473F">
        <w:rPr>
          <w:rFonts w:cs="EurekaSans-Regular"/>
          <w:bCs/>
          <w:sz w:val="20"/>
          <w:szCs w:val="20"/>
        </w:rPr>
        <w:t xml:space="preserve"> </w:t>
      </w:r>
      <w:r w:rsidRPr="0062473F">
        <w:rPr>
          <w:rFonts w:cs="EurekaSans-Regular"/>
          <w:bCs/>
          <w:sz w:val="20"/>
          <w:szCs w:val="20"/>
        </w:rPr>
        <w:t>propósito</w:t>
      </w:r>
      <w:r w:rsidR="00FC0454" w:rsidRPr="0062473F">
        <w:rPr>
          <w:rFonts w:cs="EurekaSans-Regular"/>
          <w:bCs/>
          <w:sz w:val="20"/>
          <w:szCs w:val="20"/>
        </w:rPr>
        <w:t>s</w:t>
      </w:r>
      <w:r w:rsidR="0062473F" w:rsidRPr="0062473F">
        <w:rPr>
          <w:rFonts w:cs="EurekaSans-Regular"/>
          <w:bCs/>
          <w:sz w:val="20"/>
          <w:szCs w:val="20"/>
        </w:rPr>
        <w:t xml:space="preserve"> </w:t>
      </w:r>
      <w:r w:rsidR="00FC0454" w:rsidRPr="0062473F">
        <w:rPr>
          <w:rFonts w:cs="EurekaSans-Regular"/>
          <w:bCs/>
          <w:sz w:val="20"/>
          <w:szCs w:val="20"/>
        </w:rPr>
        <w:t xml:space="preserve">fundamentales son </w:t>
      </w:r>
      <w:r w:rsidR="00703DB3" w:rsidRPr="0062473F">
        <w:rPr>
          <w:rFonts w:cs="EurekaSans-Regular"/>
          <w:bCs/>
          <w:sz w:val="20"/>
          <w:szCs w:val="20"/>
        </w:rPr>
        <w:t>el r</w:t>
      </w:r>
      <w:r w:rsidR="00703DB3" w:rsidRPr="0062473F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62473F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62473F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62473F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62473F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62473F">
        <w:rPr>
          <w:sz w:val="20"/>
          <w:szCs w:val="20"/>
        </w:rPr>
        <w:t xml:space="preserve"> construcción de un Marco Curricular Común con base en competencias,</w:t>
      </w:r>
      <w:r w:rsidR="0062473F" w:rsidRPr="0062473F">
        <w:rPr>
          <w:sz w:val="20"/>
          <w:szCs w:val="20"/>
        </w:rPr>
        <w:t xml:space="preserve"> </w:t>
      </w:r>
      <w:r w:rsidRPr="0062473F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62473F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62473F">
        <w:rPr>
          <w:sz w:val="20"/>
          <w:szCs w:val="20"/>
        </w:rPr>
        <w:t xml:space="preserve">El primero de los ejes permite </w:t>
      </w:r>
      <w:r w:rsidR="00312DBA" w:rsidRPr="0062473F">
        <w:rPr>
          <w:sz w:val="20"/>
          <w:szCs w:val="20"/>
        </w:rPr>
        <w:t>otorgar a</w:t>
      </w:r>
      <w:r w:rsidR="00312DBA" w:rsidRPr="0062473F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62473F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62473F">
        <w:rPr>
          <w:rFonts w:cs="Arial"/>
          <w:sz w:val="20"/>
          <w:szCs w:val="20"/>
        </w:rPr>
        <w:t xml:space="preserve">Para lograr el perfil de </w:t>
      </w:r>
      <w:r w:rsidR="008B72B5" w:rsidRPr="0062473F">
        <w:rPr>
          <w:rFonts w:cs="Arial"/>
          <w:sz w:val="20"/>
          <w:szCs w:val="20"/>
        </w:rPr>
        <w:t>egreso de los estudiantes, se debe promover su</w:t>
      </w:r>
      <w:r w:rsidR="00D9591B" w:rsidRPr="0062473F">
        <w:rPr>
          <w:rFonts w:cs="Arial"/>
          <w:sz w:val="20"/>
          <w:szCs w:val="20"/>
        </w:rPr>
        <w:t xml:space="preserve"> desarrollo </w:t>
      </w:r>
      <w:r w:rsidR="0099066B" w:rsidRPr="0062473F">
        <w:rPr>
          <w:rFonts w:cs="Arial"/>
          <w:sz w:val="20"/>
          <w:szCs w:val="20"/>
        </w:rPr>
        <w:t>personal y comunitario</w:t>
      </w:r>
      <w:r w:rsidR="008B72B5" w:rsidRPr="0062473F">
        <w:rPr>
          <w:rFonts w:cs="Arial"/>
          <w:sz w:val="20"/>
          <w:szCs w:val="20"/>
        </w:rPr>
        <w:t>,</w:t>
      </w:r>
      <w:r w:rsidR="0062473F" w:rsidRPr="0062473F">
        <w:rPr>
          <w:rFonts w:cs="Arial"/>
          <w:sz w:val="20"/>
          <w:szCs w:val="20"/>
        </w:rPr>
        <w:t xml:space="preserve"> </w:t>
      </w:r>
      <w:r w:rsidR="008B72B5" w:rsidRPr="0062473F">
        <w:rPr>
          <w:rFonts w:cs="Arial"/>
          <w:sz w:val="20"/>
          <w:szCs w:val="20"/>
        </w:rPr>
        <w:t>para que se desenvuelvan</w:t>
      </w:r>
      <w:r w:rsidR="0062473F" w:rsidRPr="0062473F">
        <w:rPr>
          <w:rFonts w:cs="Arial"/>
          <w:sz w:val="20"/>
          <w:szCs w:val="20"/>
        </w:rPr>
        <w:t xml:space="preserve"> </w:t>
      </w:r>
      <w:r w:rsidR="00D9591B" w:rsidRPr="0062473F">
        <w:rPr>
          <w:rFonts w:cs="Arial"/>
          <w:sz w:val="20"/>
          <w:szCs w:val="20"/>
        </w:rPr>
        <w:t>de ma</w:t>
      </w:r>
      <w:r w:rsidR="0099066B" w:rsidRPr="0062473F">
        <w:rPr>
          <w:rFonts w:cs="Arial"/>
          <w:sz w:val="20"/>
          <w:szCs w:val="20"/>
        </w:rPr>
        <w:t xml:space="preserve">nera eficiente al incorporarse al </w:t>
      </w:r>
      <w:r w:rsidR="00D9591B" w:rsidRPr="0062473F">
        <w:rPr>
          <w:rFonts w:cs="Arial"/>
          <w:sz w:val="20"/>
          <w:szCs w:val="20"/>
        </w:rPr>
        <w:t xml:space="preserve">nivel </w:t>
      </w:r>
      <w:r w:rsidR="0099066B" w:rsidRPr="0062473F">
        <w:rPr>
          <w:rFonts w:cs="Arial"/>
          <w:sz w:val="20"/>
          <w:szCs w:val="20"/>
        </w:rPr>
        <w:t>de educación superior</w:t>
      </w:r>
      <w:r w:rsidR="00D9591B" w:rsidRPr="0062473F">
        <w:rPr>
          <w:rFonts w:cs="Arial"/>
          <w:sz w:val="20"/>
          <w:szCs w:val="20"/>
        </w:rPr>
        <w:t>, al ámbito productivo y en la vida socia</w:t>
      </w:r>
      <w:r w:rsidR="0099066B" w:rsidRPr="0062473F">
        <w:rPr>
          <w:rFonts w:cs="Arial"/>
          <w:sz w:val="20"/>
          <w:szCs w:val="20"/>
        </w:rPr>
        <w:t>l en genera</w:t>
      </w:r>
      <w:r w:rsidR="00D9591B" w:rsidRPr="0062473F">
        <w:rPr>
          <w:rFonts w:cs="Arial"/>
          <w:sz w:val="20"/>
          <w:szCs w:val="20"/>
        </w:rPr>
        <w:t xml:space="preserve">l. </w:t>
      </w:r>
      <w:r w:rsidR="008B72B5" w:rsidRPr="0062473F">
        <w:rPr>
          <w:rFonts w:cs="Arial"/>
          <w:sz w:val="20"/>
          <w:szCs w:val="20"/>
        </w:rPr>
        <w:t>Por ello</w:t>
      </w:r>
      <w:r w:rsidR="0099066B" w:rsidRPr="0062473F">
        <w:rPr>
          <w:rFonts w:cs="Arial"/>
          <w:sz w:val="20"/>
          <w:szCs w:val="20"/>
        </w:rPr>
        <w:t xml:space="preserve">, es importante brindar una educación </w:t>
      </w:r>
      <w:r w:rsidR="00D9591B" w:rsidRPr="0062473F">
        <w:rPr>
          <w:rFonts w:cs="Arial"/>
          <w:sz w:val="20"/>
          <w:szCs w:val="20"/>
        </w:rPr>
        <w:t xml:space="preserve">integral </w:t>
      </w:r>
      <w:r w:rsidR="0099066B" w:rsidRPr="0062473F">
        <w:rPr>
          <w:rFonts w:cs="Arial"/>
          <w:sz w:val="20"/>
          <w:szCs w:val="20"/>
        </w:rPr>
        <w:t>amplia y diversa</w:t>
      </w:r>
      <w:r w:rsidR="00D9591B" w:rsidRPr="0062473F">
        <w:rPr>
          <w:rFonts w:cs="Arial"/>
          <w:sz w:val="20"/>
          <w:szCs w:val="20"/>
        </w:rPr>
        <w:t>, que trasciend</w:t>
      </w:r>
      <w:r w:rsidR="0099066B" w:rsidRPr="0062473F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62473F">
        <w:rPr>
          <w:rFonts w:cs="Arial"/>
          <w:sz w:val="20"/>
          <w:szCs w:val="20"/>
        </w:rPr>
        <w:t xml:space="preserve">activa y </w:t>
      </w:r>
      <w:r w:rsidR="0099066B" w:rsidRPr="0062473F">
        <w:rPr>
          <w:rFonts w:cs="Arial"/>
          <w:sz w:val="20"/>
          <w:szCs w:val="20"/>
        </w:rPr>
        <w:t xml:space="preserve">responsable de su  </w:t>
      </w:r>
      <w:r w:rsidR="00FC0454" w:rsidRPr="0062473F">
        <w:rPr>
          <w:rFonts w:cs="Arial"/>
          <w:sz w:val="20"/>
          <w:szCs w:val="20"/>
        </w:rPr>
        <w:t xml:space="preserve">propio </w:t>
      </w:r>
      <w:r w:rsidR="008B72B5" w:rsidRPr="0062473F">
        <w:rPr>
          <w:rFonts w:cs="Arial"/>
          <w:sz w:val="20"/>
          <w:szCs w:val="20"/>
        </w:rPr>
        <w:t xml:space="preserve">proceso de aprendizaje, integrando </w:t>
      </w:r>
      <w:r w:rsidR="00D9591B" w:rsidRPr="0062473F">
        <w:rPr>
          <w:rFonts w:cs="Arial"/>
          <w:sz w:val="20"/>
          <w:szCs w:val="20"/>
        </w:rPr>
        <w:t xml:space="preserve">un conjunto </w:t>
      </w:r>
      <w:r w:rsidR="006B3DB0" w:rsidRPr="0062473F">
        <w:rPr>
          <w:rFonts w:cs="Arial"/>
          <w:sz w:val="20"/>
          <w:szCs w:val="20"/>
        </w:rPr>
        <w:t xml:space="preserve">de rasgos como: la capacidad de </w:t>
      </w:r>
      <w:r w:rsidR="00D9591B" w:rsidRPr="0062473F">
        <w:rPr>
          <w:rFonts w:cs="Arial"/>
          <w:sz w:val="20"/>
          <w:szCs w:val="20"/>
        </w:rPr>
        <w:t>análisis, creatividad, autonomía, auto-reflexión, comunicación, esp</w:t>
      </w:r>
      <w:r w:rsidR="006B3DB0" w:rsidRPr="0062473F">
        <w:rPr>
          <w:rFonts w:cs="Arial"/>
          <w:sz w:val="20"/>
          <w:szCs w:val="20"/>
        </w:rPr>
        <w:t xml:space="preserve">íritu crítico, responsabilidad, </w:t>
      </w:r>
      <w:r w:rsidR="00D9591B" w:rsidRPr="0062473F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62473F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62473F">
        <w:rPr>
          <w:rFonts w:cs="Arial"/>
          <w:sz w:val="20"/>
          <w:szCs w:val="20"/>
        </w:rPr>
        <w:t xml:space="preserve">Los rasgos mencionados </w:t>
      </w:r>
      <w:r w:rsidR="00D9591B" w:rsidRPr="0062473F">
        <w:rPr>
          <w:rFonts w:cs="Arial"/>
          <w:sz w:val="20"/>
          <w:szCs w:val="20"/>
        </w:rPr>
        <w:t>conforman el Perfil de Egreso del estudiante del Nivel Me</w:t>
      </w:r>
      <w:r w:rsidR="002E0E76" w:rsidRPr="0062473F">
        <w:rPr>
          <w:rFonts w:cs="Arial"/>
          <w:sz w:val="20"/>
          <w:szCs w:val="20"/>
        </w:rPr>
        <w:t xml:space="preserve">dio Superior integrado por once </w:t>
      </w:r>
      <w:r w:rsidR="00D9591B" w:rsidRPr="0062473F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62473F">
        <w:rPr>
          <w:rFonts w:cs="Arial"/>
          <w:sz w:val="20"/>
          <w:szCs w:val="20"/>
        </w:rPr>
        <w:t xml:space="preserve">rasgos y competencias genéricas </w:t>
      </w:r>
      <w:r w:rsidR="00D9591B" w:rsidRPr="0062473F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62473F">
        <w:rPr>
          <w:rFonts w:cs="Arial"/>
          <w:sz w:val="20"/>
          <w:szCs w:val="20"/>
        </w:rPr>
        <w:t>individual, social</w:t>
      </w:r>
      <w:proofErr w:type="gramEnd"/>
      <w:r w:rsidR="00D9591B" w:rsidRPr="0062473F">
        <w:rPr>
          <w:rFonts w:cs="Arial"/>
          <w:sz w:val="20"/>
          <w:szCs w:val="20"/>
        </w:rPr>
        <w:t>, académica y</w:t>
      </w:r>
      <w:r w:rsidR="0012267C" w:rsidRPr="0062473F">
        <w:rPr>
          <w:rFonts w:cs="Arial"/>
          <w:sz w:val="20"/>
          <w:szCs w:val="20"/>
        </w:rPr>
        <w:t xml:space="preserve"> </w:t>
      </w:r>
      <w:r w:rsidR="00D9591B" w:rsidRPr="0062473F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62473F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62473F">
        <w:rPr>
          <w:rFonts w:cs="Arial"/>
          <w:sz w:val="20"/>
          <w:szCs w:val="20"/>
        </w:rPr>
        <w:t xml:space="preserve">En este sentido, </w:t>
      </w:r>
      <w:r w:rsidR="002E0E76" w:rsidRPr="0062473F">
        <w:rPr>
          <w:rFonts w:cs="Arial"/>
          <w:sz w:val="20"/>
          <w:szCs w:val="20"/>
        </w:rPr>
        <w:t>las actividades paraescolares</w:t>
      </w:r>
      <w:r w:rsidRPr="0062473F">
        <w:rPr>
          <w:rFonts w:cs="Arial"/>
          <w:sz w:val="20"/>
          <w:szCs w:val="20"/>
        </w:rPr>
        <w:t xml:space="preserve">, como parte del currículo que se opera en </w:t>
      </w:r>
      <w:r w:rsidR="002E0E76" w:rsidRPr="0062473F">
        <w:rPr>
          <w:rFonts w:cs="Arial"/>
          <w:sz w:val="20"/>
          <w:szCs w:val="20"/>
        </w:rPr>
        <w:t>Colegio de Bachilleres del Estado de Hidalgo</w:t>
      </w:r>
      <w:r w:rsidRPr="0062473F">
        <w:rPr>
          <w:rFonts w:cs="Arial"/>
          <w:sz w:val="20"/>
          <w:szCs w:val="20"/>
        </w:rPr>
        <w:t xml:space="preserve">, </w:t>
      </w:r>
      <w:r w:rsidR="002E0E76" w:rsidRPr="0062473F">
        <w:rPr>
          <w:rFonts w:cs="Arial"/>
          <w:sz w:val="20"/>
          <w:szCs w:val="20"/>
        </w:rPr>
        <w:t xml:space="preserve">encuentran su fundamento y justificación en </w:t>
      </w:r>
      <w:r w:rsidRPr="0062473F">
        <w:rPr>
          <w:rFonts w:cs="Arial"/>
          <w:sz w:val="20"/>
          <w:szCs w:val="20"/>
        </w:rPr>
        <w:t>lo</w:t>
      </w:r>
      <w:r w:rsidR="0062473F" w:rsidRPr="0062473F">
        <w:rPr>
          <w:rFonts w:cs="Arial"/>
          <w:sz w:val="20"/>
          <w:szCs w:val="20"/>
        </w:rPr>
        <w:t xml:space="preserve"> </w:t>
      </w:r>
      <w:r w:rsidRPr="0062473F">
        <w:rPr>
          <w:rFonts w:cs="Arial"/>
          <w:sz w:val="20"/>
          <w:szCs w:val="20"/>
        </w:rPr>
        <w:t>anteriormente expuesto</w:t>
      </w:r>
      <w:r w:rsidR="002E0E76" w:rsidRPr="0062473F">
        <w:rPr>
          <w:rFonts w:cs="Arial"/>
          <w:sz w:val="20"/>
          <w:szCs w:val="20"/>
        </w:rPr>
        <w:t xml:space="preserve">. </w:t>
      </w:r>
    </w:p>
    <w:p w:rsidR="00AE1DE7" w:rsidRPr="0062473F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62473F">
        <w:rPr>
          <w:rFonts w:cs="Arial"/>
          <w:sz w:val="20"/>
          <w:szCs w:val="20"/>
        </w:rPr>
        <w:t>Como parte de la información anteriormente mencionada</w:t>
      </w:r>
      <w:r w:rsidRPr="0062473F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2F6695" w:rsidRPr="0062473F">
        <w:rPr>
          <w:rFonts w:cs="EurekaSans-Regular"/>
          <w:bCs/>
          <w:sz w:val="20"/>
          <w:szCs w:val="20"/>
        </w:rPr>
        <w:t>Banda de Guerra</w:t>
      </w:r>
      <w:r w:rsidRPr="0062473F">
        <w:rPr>
          <w:rFonts w:cs="EurekaSans-Regular"/>
          <w:bCs/>
          <w:sz w:val="20"/>
          <w:szCs w:val="20"/>
        </w:rPr>
        <w:t xml:space="preserve">  que pertenece a las </w:t>
      </w:r>
      <w:r w:rsidR="00D446B1" w:rsidRPr="0062473F">
        <w:rPr>
          <w:rFonts w:cs="EurekaSans-Regular"/>
          <w:bCs/>
          <w:sz w:val="20"/>
          <w:szCs w:val="20"/>
        </w:rPr>
        <w:t xml:space="preserve">actividades </w:t>
      </w:r>
      <w:r w:rsidRPr="0062473F">
        <w:rPr>
          <w:rFonts w:cs="EurekaSans-Regular"/>
          <w:bCs/>
          <w:sz w:val="20"/>
          <w:szCs w:val="20"/>
        </w:rPr>
        <w:t>par</w:t>
      </w:r>
      <w:r w:rsidR="002F2AD0" w:rsidRPr="0062473F">
        <w:rPr>
          <w:rFonts w:cs="EurekaSans-Regular"/>
          <w:bCs/>
          <w:sz w:val="20"/>
          <w:szCs w:val="20"/>
        </w:rPr>
        <w:t>a</w:t>
      </w:r>
      <w:r w:rsidRPr="0062473F">
        <w:rPr>
          <w:rFonts w:cs="EurekaSans-Regular"/>
          <w:bCs/>
          <w:sz w:val="20"/>
          <w:szCs w:val="20"/>
        </w:rPr>
        <w:t>escolares</w:t>
      </w:r>
      <w:r w:rsidR="0062473F" w:rsidRPr="0062473F">
        <w:rPr>
          <w:rFonts w:cs="EurekaSans-Regular"/>
          <w:bCs/>
          <w:sz w:val="20"/>
          <w:szCs w:val="20"/>
        </w:rPr>
        <w:t xml:space="preserve"> </w:t>
      </w:r>
      <w:r w:rsidR="00D446B1" w:rsidRPr="0062473F">
        <w:rPr>
          <w:rFonts w:cs="EurekaSans-Regular"/>
          <w:bCs/>
          <w:sz w:val="20"/>
          <w:szCs w:val="20"/>
        </w:rPr>
        <w:t>consideradas en el</w:t>
      </w:r>
      <w:r w:rsidRPr="0062473F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62473F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AE1DE7" w:rsidRPr="0062473F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62473F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62473F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62473F">
        <w:rPr>
          <w:rFonts w:cs="Arial"/>
          <w:sz w:val="20"/>
          <w:szCs w:val="20"/>
        </w:rPr>
        <w:t xml:space="preserve">La paraescolar de  </w:t>
      </w:r>
      <w:r w:rsidR="00EE1FC3" w:rsidRPr="0062473F">
        <w:rPr>
          <w:rFonts w:cs="Arial"/>
          <w:sz w:val="20"/>
          <w:szCs w:val="20"/>
        </w:rPr>
        <w:t>Banda de Guerra</w:t>
      </w:r>
      <w:r w:rsidRPr="0062473F">
        <w:rPr>
          <w:rFonts w:cs="Arial"/>
          <w:sz w:val="20"/>
          <w:szCs w:val="20"/>
        </w:rPr>
        <w:t xml:space="preserve"> se ubica dentro del Campo de la cultura </w:t>
      </w:r>
      <w:r w:rsidR="002F6695" w:rsidRPr="0062473F">
        <w:rPr>
          <w:rFonts w:cs="Arial"/>
          <w:sz w:val="20"/>
          <w:szCs w:val="20"/>
        </w:rPr>
        <w:t>cívica</w:t>
      </w:r>
      <w:r w:rsidRPr="0062473F">
        <w:rPr>
          <w:rFonts w:cs="Arial"/>
          <w:sz w:val="20"/>
          <w:szCs w:val="20"/>
        </w:rPr>
        <w:t xml:space="preserve"> del Proyecto cultural propuesto por la Dirección General de Bachillerato, cuyo objetivo es contextualizar la búsqueda del conocimiento como una preocupación humana, y concebir al arte como una oportunidad de conocerse a sí mismo, de entender la realidad y aprender de ella. Los temas que guían los diferentes lenguajes artísticos abordan las relaciones entre los seres humanos y sus relaciones con el mundo.</w:t>
      </w:r>
    </w:p>
    <w:p w:rsidR="00E43211" w:rsidRPr="0062473F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62473F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62473F">
        <w:rPr>
          <w:rFonts w:cs="EurekaSans-Regular"/>
          <w:bCs/>
          <w:sz w:val="20"/>
          <w:szCs w:val="20"/>
        </w:rPr>
        <w:t>asignatura</w:t>
      </w:r>
      <w:r w:rsidRPr="0062473F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2F6695" w:rsidRPr="0062473F">
        <w:rPr>
          <w:rFonts w:cs="EurekaSans-Regular"/>
          <w:bCs/>
          <w:sz w:val="20"/>
          <w:szCs w:val="20"/>
        </w:rPr>
        <w:t>Banda de Guerra</w:t>
      </w:r>
      <w:r w:rsidRPr="0062473F">
        <w:rPr>
          <w:rFonts w:cs="EurekaSans-Regular"/>
          <w:bCs/>
          <w:sz w:val="20"/>
          <w:szCs w:val="20"/>
        </w:rPr>
        <w:t xml:space="preserve">, permite el trabajo interdisciplinario con las paraescolares de </w:t>
      </w:r>
      <w:r w:rsidR="002812EC" w:rsidRPr="0062473F">
        <w:rPr>
          <w:rFonts w:cs="EurekaSans-Regular"/>
          <w:bCs/>
          <w:sz w:val="20"/>
          <w:szCs w:val="20"/>
        </w:rPr>
        <w:t xml:space="preserve">Música, Físicas, deportivas y recreativas, </w:t>
      </w:r>
      <w:r w:rsidRPr="0062473F">
        <w:rPr>
          <w:rFonts w:cs="EurekaSans-Regular"/>
          <w:bCs/>
          <w:sz w:val="20"/>
          <w:szCs w:val="20"/>
        </w:rPr>
        <w:t xml:space="preserve">así como con las asignaturas de </w:t>
      </w:r>
      <w:r w:rsidR="002812EC" w:rsidRPr="0062473F">
        <w:rPr>
          <w:rFonts w:cs="EurekaSans-Regular"/>
          <w:bCs/>
          <w:sz w:val="20"/>
          <w:szCs w:val="20"/>
        </w:rPr>
        <w:t xml:space="preserve">Ética y Valores I, Ética y Valores II, </w:t>
      </w:r>
      <w:r w:rsidRPr="0062473F">
        <w:rPr>
          <w:rFonts w:cs="EurekaSans-Regular"/>
          <w:bCs/>
          <w:sz w:val="20"/>
          <w:szCs w:val="20"/>
        </w:rPr>
        <w:t>Historia de México I, Historia de México II</w:t>
      </w:r>
      <w:r w:rsidR="002812EC" w:rsidRPr="0062473F">
        <w:rPr>
          <w:rFonts w:cs="EurekaSans-Regular"/>
          <w:bCs/>
          <w:sz w:val="20"/>
          <w:szCs w:val="20"/>
        </w:rPr>
        <w:t>, Matemáticas I, II y III</w:t>
      </w:r>
      <w:r w:rsidRPr="0062473F">
        <w:rPr>
          <w:rFonts w:cs="EurekaSans-Regular"/>
          <w:bCs/>
          <w:sz w:val="20"/>
          <w:szCs w:val="20"/>
        </w:rPr>
        <w:t>.</w:t>
      </w:r>
    </w:p>
    <w:p w:rsidR="00E43211" w:rsidRPr="0062473F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62473F" w:rsidRDefault="002F2AD0" w:rsidP="004B7F5B">
      <w:pPr>
        <w:spacing w:line="360" w:lineRule="auto"/>
        <w:jc w:val="both"/>
        <w:rPr>
          <w:sz w:val="20"/>
          <w:szCs w:val="20"/>
        </w:rPr>
      </w:pPr>
      <w:r w:rsidRPr="0062473F">
        <w:rPr>
          <w:sz w:val="20"/>
          <w:szCs w:val="20"/>
        </w:rPr>
        <w:t>ROL DOCENTE:</w:t>
      </w:r>
    </w:p>
    <w:p w:rsidR="00D76D4C" w:rsidRPr="0062473F" w:rsidRDefault="00176127" w:rsidP="0087239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62473F">
        <w:rPr>
          <w:rFonts w:cs="Arial"/>
          <w:sz w:val="20"/>
          <w:szCs w:val="20"/>
        </w:rPr>
        <w:t xml:space="preserve"> </w:t>
      </w:r>
      <w:r w:rsidR="00E411C7" w:rsidRPr="0062473F">
        <w:rPr>
          <w:rFonts w:cs="Arial"/>
          <w:sz w:val="20"/>
          <w:szCs w:val="20"/>
        </w:rPr>
        <w:t xml:space="preserve">En la actualidad, </w:t>
      </w:r>
      <w:r w:rsidR="000A4DA7" w:rsidRPr="0062473F">
        <w:rPr>
          <w:rFonts w:cs="Arial"/>
          <w:sz w:val="20"/>
          <w:szCs w:val="20"/>
        </w:rPr>
        <w:t xml:space="preserve"> ya no es suficiente que los docentes </w:t>
      </w:r>
      <w:r w:rsidR="00E411C7" w:rsidRPr="0062473F">
        <w:rPr>
          <w:rFonts w:cs="Arial"/>
          <w:sz w:val="20"/>
          <w:szCs w:val="20"/>
        </w:rPr>
        <w:t xml:space="preserve">de paraescolares centren su acción pedagógica </w:t>
      </w:r>
      <w:r w:rsidR="000A4DA7" w:rsidRPr="0062473F">
        <w:rPr>
          <w:rFonts w:cs="Arial"/>
          <w:sz w:val="20"/>
          <w:szCs w:val="20"/>
        </w:rPr>
        <w:t xml:space="preserve">en </w:t>
      </w:r>
      <w:r w:rsidR="00E411C7" w:rsidRPr="0062473F">
        <w:rPr>
          <w:rFonts w:cs="Arial"/>
          <w:sz w:val="20"/>
          <w:szCs w:val="20"/>
        </w:rPr>
        <w:t>la repetición mecánica de ejercicios y rutinas</w:t>
      </w:r>
      <w:r w:rsidR="000A4DA7" w:rsidRPr="0062473F">
        <w:rPr>
          <w:rFonts w:cs="Arial"/>
          <w:sz w:val="20"/>
          <w:szCs w:val="20"/>
        </w:rPr>
        <w:t xml:space="preserve">, es indispensable </w:t>
      </w:r>
      <w:r w:rsidR="00E411C7" w:rsidRPr="0062473F">
        <w:rPr>
          <w:rFonts w:cs="Arial"/>
          <w:sz w:val="20"/>
          <w:szCs w:val="20"/>
        </w:rPr>
        <w:t xml:space="preserve">que </w:t>
      </w:r>
      <w:r w:rsidR="000A4DA7" w:rsidRPr="0062473F">
        <w:rPr>
          <w:rFonts w:cs="Arial"/>
          <w:sz w:val="20"/>
          <w:szCs w:val="20"/>
        </w:rPr>
        <w:t>apoyen de manera integral l</w:t>
      </w:r>
      <w:r w:rsidR="00E411C7" w:rsidRPr="0062473F">
        <w:rPr>
          <w:rFonts w:cs="Arial"/>
          <w:sz w:val="20"/>
          <w:szCs w:val="20"/>
        </w:rPr>
        <w:t xml:space="preserve">a formación de los estudiantes, </w:t>
      </w:r>
      <w:r w:rsidR="00424DD0" w:rsidRPr="0062473F">
        <w:rPr>
          <w:rFonts w:cs="Arial"/>
          <w:sz w:val="20"/>
          <w:szCs w:val="20"/>
        </w:rPr>
        <w:t>educándolos para la vida. Por ello, las</w:t>
      </w:r>
      <w:r w:rsidR="00E411C7" w:rsidRPr="0062473F">
        <w:rPr>
          <w:rFonts w:cs="Arial"/>
          <w:sz w:val="20"/>
          <w:szCs w:val="20"/>
        </w:rPr>
        <w:t xml:space="preserve"> intervenciones educativas requeridas para esta labor formativa </w:t>
      </w:r>
      <w:r w:rsidR="00EA26F6" w:rsidRPr="0062473F">
        <w:rPr>
          <w:rFonts w:cs="Arial"/>
          <w:sz w:val="20"/>
          <w:szCs w:val="20"/>
        </w:rPr>
        <w:t>se sustentan en</w:t>
      </w:r>
      <w:r w:rsidR="00424DD0" w:rsidRPr="0062473F">
        <w:rPr>
          <w:rFonts w:cs="Arial"/>
          <w:sz w:val="20"/>
          <w:szCs w:val="20"/>
        </w:rPr>
        <w:t xml:space="preserve"> un rol docente que </w:t>
      </w:r>
      <w:r w:rsidR="00EA26F6" w:rsidRPr="0062473F">
        <w:rPr>
          <w:rFonts w:cs="Arial"/>
          <w:sz w:val="20"/>
          <w:szCs w:val="20"/>
        </w:rPr>
        <w:t>i</w:t>
      </w:r>
      <w:r w:rsidR="00E411C7" w:rsidRPr="0062473F">
        <w:rPr>
          <w:rFonts w:cs="Arial"/>
          <w:sz w:val="20"/>
          <w:szCs w:val="20"/>
        </w:rPr>
        <w:t>ncorpora nuevos conocimientos y experiencias al acervo con</w:t>
      </w:r>
      <w:r w:rsidR="00EA26F6" w:rsidRPr="0062473F">
        <w:rPr>
          <w:rFonts w:cs="Arial"/>
          <w:sz w:val="20"/>
          <w:szCs w:val="20"/>
        </w:rPr>
        <w:t xml:space="preserve"> el que cuenta y los traduce en </w:t>
      </w:r>
      <w:r w:rsidR="00E411C7" w:rsidRPr="0062473F">
        <w:rPr>
          <w:rFonts w:cs="Arial"/>
          <w:sz w:val="20"/>
          <w:szCs w:val="20"/>
        </w:rPr>
        <w:t>estrategias de enseñanza y de apr</w:t>
      </w:r>
      <w:r w:rsidR="00EA26F6" w:rsidRPr="0062473F">
        <w:rPr>
          <w:rFonts w:cs="Arial"/>
          <w:sz w:val="20"/>
          <w:szCs w:val="20"/>
        </w:rPr>
        <w:t>endizaje para alumnas y alumnos, g</w:t>
      </w:r>
      <w:r w:rsidR="00E411C7" w:rsidRPr="0062473F">
        <w:rPr>
          <w:rFonts w:cs="Arial"/>
          <w:sz w:val="20"/>
          <w:szCs w:val="20"/>
        </w:rPr>
        <w:t>enera actividades artísticas y culturales en la comunidad escolar atendien</w:t>
      </w:r>
      <w:r w:rsidR="00EA26F6" w:rsidRPr="0062473F">
        <w:rPr>
          <w:rFonts w:cs="Arial"/>
          <w:sz w:val="20"/>
          <w:szCs w:val="20"/>
        </w:rPr>
        <w:t xml:space="preserve">do a la diversidad </w:t>
      </w:r>
      <w:r w:rsidR="00E411C7" w:rsidRPr="0062473F">
        <w:rPr>
          <w:rFonts w:cs="Arial"/>
          <w:sz w:val="20"/>
          <w:szCs w:val="20"/>
        </w:rPr>
        <w:t>de manifestaciones artísticas loca</w:t>
      </w:r>
      <w:r w:rsidR="00EA26F6" w:rsidRPr="0062473F">
        <w:rPr>
          <w:rFonts w:cs="Arial"/>
          <w:sz w:val="20"/>
          <w:szCs w:val="20"/>
        </w:rPr>
        <w:t>les y a su valoración positiva, d</w:t>
      </w:r>
      <w:r w:rsidR="00E411C7" w:rsidRPr="0062473F">
        <w:rPr>
          <w:rFonts w:cs="Arial"/>
          <w:sz w:val="20"/>
          <w:szCs w:val="20"/>
        </w:rPr>
        <w:t>emuestra interés por los adolescentes actualizándose y</w:t>
      </w:r>
      <w:r w:rsidR="00EA26F6" w:rsidRPr="0062473F">
        <w:rPr>
          <w:rFonts w:cs="Arial"/>
          <w:sz w:val="20"/>
          <w:szCs w:val="20"/>
        </w:rPr>
        <w:t xml:space="preserve"> formándose permanentemente, no </w:t>
      </w:r>
      <w:r w:rsidR="00E411C7" w:rsidRPr="0062473F">
        <w:rPr>
          <w:rFonts w:cs="Arial"/>
          <w:sz w:val="20"/>
          <w:szCs w:val="20"/>
        </w:rPr>
        <w:t>sólo de los cambios físicos y psicológicos de estos, sino de los conocimientos nec</w:t>
      </w:r>
      <w:r w:rsidR="00EA26F6" w:rsidRPr="0062473F">
        <w:rPr>
          <w:rFonts w:cs="Arial"/>
          <w:sz w:val="20"/>
          <w:szCs w:val="20"/>
        </w:rPr>
        <w:t xml:space="preserve">esarios para </w:t>
      </w:r>
      <w:r w:rsidR="00E411C7" w:rsidRPr="0062473F">
        <w:rPr>
          <w:rFonts w:cs="Arial"/>
          <w:sz w:val="20"/>
          <w:szCs w:val="20"/>
        </w:rPr>
        <w:t>desempeñar su trabajo de intervención educativa por medio de</w:t>
      </w:r>
      <w:r w:rsidR="00EA26F6" w:rsidRPr="0062473F">
        <w:rPr>
          <w:rFonts w:cs="Arial"/>
          <w:sz w:val="20"/>
          <w:szCs w:val="20"/>
        </w:rPr>
        <w:t xml:space="preserve"> las Actividades Paraescolares, c</w:t>
      </w:r>
      <w:r w:rsidR="00E411C7" w:rsidRPr="0062473F">
        <w:rPr>
          <w:rFonts w:cs="Arial"/>
          <w:sz w:val="20"/>
          <w:szCs w:val="20"/>
        </w:rPr>
        <w:t>ontextualiza los contenidos de un plan de estudios en la vida</w:t>
      </w:r>
      <w:r w:rsidR="00EA26F6" w:rsidRPr="0062473F">
        <w:rPr>
          <w:rFonts w:cs="Arial"/>
          <w:sz w:val="20"/>
          <w:szCs w:val="20"/>
        </w:rPr>
        <w:t xml:space="preserve"> cotidiana de los estudiantes y </w:t>
      </w:r>
      <w:r w:rsidR="00E411C7" w:rsidRPr="0062473F">
        <w:rPr>
          <w:rFonts w:cs="Arial"/>
          <w:sz w:val="20"/>
          <w:szCs w:val="20"/>
        </w:rPr>
        <w:t>la realidad social de l</w:t>
      </w:r>
      <w:r w:rsidR="00EA26F6" w:rsidRPr="0062473F">
        <w:rPr>
          <w:rFonts w:cs="Arial"/>
          <w:sz w:val="20"/>
          <w:szCs w:val="20"/>
        </w:rPr>
        <w:t>a comunidad a la que pertenecen, p</w:t>
      </w:r>
      <w:r w:rsidR="00E411C7" w:rsidRPr="0062473F">
        <w:rPr>
          <w:rFonts w:cs="Arial"/>
          <w:sz w:val="20"/>
          <w:szCs w:val="20"/>
        </w:rPr>
        <w:t>ractica y promueve el respeto a la diversidad de creencias, valo</w:t>
      </w:r>
      <w:r w:rsidR="00EA26F6" w:rsidRPr="0062473F">
        <w:rPr>
          <w:rFonts w:cs="Arial"/>
          <w:sz w:val="20"/>
          <w:szCs w:val="20"/>
        </w:rPr>
        <w:t xml:space="preserve">res, ideas y prácticas sociales </w:t>
      </w:r>
      <w:r w:rsidR="00E411C7" w:rsidRPr="0062473F">
        <w:rPr>
          <w:rFonts w:cs="Arial"/>
          <w:sz w:val="20"/>
          <w:szCs w:val="20"/>
        </w:rPr>
        <w:t>entr</w:t>
      </w:r>
      <w:r w:rsidR="00EA26F6" w:rsidRPr="0062473F">
        <w:rPr>
          <w:rFonts w:cs="Arial"/>
          <w:sz w:val="20"/>
          <w:szCs w:val="20"/>
        </w:rPr>
        <w:t>e sus colegas y los bachilleres; y por último, f</w:t>
      </w:r>
      <w:r w:rsidR="00E411C7" w:rsidRPr="0062473F">
        <w:rPr>
          <w:rFonts w:cs="Arial"/>
          <w:sz w:val="20"/>
          <w:szCs w:val="20"/>
        </w:rPr>
        <w:t>omenta estilos de vida saludables y opciones para el de</w:t>
      </w:r>
      <w:r w:rsidR="00EA26F6" w:rsidRPr="0062473F">
        <w:rPr>
          <w:rFonts w:cs="Arial"/>
          <w:sz w:val="20"/>
          <w:szCs w:val="20"/>
        </w:rPr>
        <w:t xml:space="preserve">sarrollo humano, como el arte y </w:t>
      </w:r>
      <w:r w:rsidR="00E411C7" w:rsidRPr="0062473F">
        <w:rPr>
          <w:rFonts w:cs="Arial"/>
          <w:sz w:val="20"/>
          <w:szCs w:val="20"/>
        </w:rPr>
        <w:t>diversas actividades complementarias entre el estudiantado.</w:t>
      </w:r>
    </w:p>
    <w:p w:rsidR="00AB58C9" w:rsidRPr="0062473F" w:rsidRDefault="00AB58C9" w:rsidP="0087239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XSpec="center" w:tblpY="118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191"/>
        <w:gridCol w:w="2191"/>
      </w:tblGrid>
      <w:tr w:rsidR="00176127" w:rsidRPr="0062473F" w:rsidTr="00176127">
        <w:trPr>
          <w:trHeight w:val="657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6127" w:rsidRDefault="00176127" w:rsidP="00176127">
            <w:pPr>
              <w:pStyle w:val="Sinespaciado"/>
            </w:pPr>
            <w:bookmarkStart w:id="3" w:name="_Toc318256594"/>
          </w:p>
          <w:p w:rsidR="00176127" w:rsidRPr="0062473F" w:rsidRDefault="00176127" w:rsidP="00176127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r w:rsidRPr="0062473F">
              <w:rPr>
                <w:sz w:val="20"/>
                <w:szCs w:val="20"/>
              </w:rPr>
              <w:t>UBICACIÓN DE LA PARAESCOLAR Y SU RELACIÓN CON LAS ASIGNATURAS DEL PLAN DE ESTUDIOS</w:t>
            </w:r>
          </w:p>
        </w:tc>
      </w:tr>
      <w:tr w:rsidR="00176127" w:rsidRPr="0062473F" w:rsidTr="00176127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Primer </w:t>
            </w:r>
          </w:p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Segundo </w:t>
            </w:r>
          </w:p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Tercer </w:t>
            </w:r>
          </w:p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Cuarto </w:t>
            </w:r>
          </w:p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Quinto </w:t>
            </w:r>
          </w:p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Sexto </w:t>
            </w:r>
          </w:p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semestre</w:t>
            </w:r>
          </w:p>
        </w:tc>
      </w:tr>
      <w:tr w:rsidR="00176127" w:rsidRPr="0062473F" w:rsidTr="00176127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Matemáticas III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6127" w:rsidRPr="0062473F" w:rsidTr="00176127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Matemáticas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Matemáticas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6127" w:rsidRPr="0062473F" w:rsidTr="00176127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6127" w:rsidRPr="0062473F" w:rsidTr="00176127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Actividad paraescolar de Banda de Guerra</w:t>
            </w:r>
          </w:p>
        </w:tc>
      </w:tr>
      <w:tr w:rsidR="00176127" w:rsidRPr="0062473F" w:rsidTr="00176127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Actividad paraescolar de Banda de Guerra</w:t>
            </w:r>
          </w:p>
        </w:tc>
      </w:tr>
      <w:tr w:rsidR="00176127" w:rsidRPr="0062473F" w:rsidTr="00176127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6127" w:rsidRPr="0062473F" w:rsidRDefault="00176127" w:rsidP="0017612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Actividades Físicas Deportivas y Recreativas</w:t>
            </w:r>
          </w:p>
        </w:tc>
      </w:tr>
    </w:tbl>
    <w:p w:rsidR="0062473F" w:rsidRPr="0062473F" w:rsidRDefault="0062473F">
      <w:pPr>
        <w:rPr>
          <w:sz w:val="20"/>
          <w:szCs w:val="20"/>
        </w:rPr>
      </w:pPr>
    </w:p>
    <w:p w:rsidR="00D76D4C" w:rsidRPr="0062473F" w:rsidRDefault="00FE1953" w:rsidP="000A7A62">
      <w:pPr>
        <w:pStyle w:val="Ttulo1"/>
        <w:rPr>
          <w:sz w:val="20"/>
          <w:szCs w:val="20"/>
        </w:rPr>
      </w:pPr>
      <w:bookmarkStart w:id="4" w:name="_Toc318256595"/>
      <w:bookmarkEnd w:id="3"/>
      <w:r w:rsidRPr="0062473F">
        <w:rPr>
          <w:sz w:val="20"/>
          <w:szCs w:val="20"/>
        </w:rPr>
        <w:t>DISTRIBUCIÓN DE BLOQUES</w:t>
      </w:r>
      <w:bookmarkEnd w:id="4"/>
    </w:p>
    <w:p w:rsidR="00FE1953" w:rsidRPr="0062473F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6D2740" w:rsidRDefault="00FE1953" w:rsidP="006D274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62473F">
        <w:rPr>
          <w:rFonts w:cs="Arial"/>
          <w:sz w:val="20"/>
          <w:szCs w:val="20"/>
        </w:rPr>
        <w:t>Los bloques que componen el programa de la asignatura son:</w:t>
      </w:r>
    </w:p>
    <w:p w:rsidR="00E465F3" w:rsidRPr="0062473F" w:rsidRDefault="00E465F3" w:rsidP="006D274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D2740" w:rsidRPr="0062473F" w:rsidRDefault="00FE1953" w:rsidP="006D274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62473F">
        <w:rPr>
          <w:rFonts w:asciiTheme="majorHAnsi" w:hAnsiTheme="majorHAnsi" w:cs="Arial"/>
          <w:sz w:val="20"/>
          <w:szCs w:val="20"/>
        </w:rPr>
        <w:t>Bloque</w:t>
      </w:r>
      <w:r w:rsidR="003D2B08" w:rsidRPr="0062473F">
        <w:rPr>
          <w:rFonts w:asciiTheme="majorHAnsi" w:hAnsiTheme="majorHAnsi" w:cs="Arial"/>
          <w:sz w:val="20"/>
          <w:szCs w:val="20"/>
        </w:rPr>
        <w:t>:</w:t>
      </w:r>
      <w:r w:rsidRPr="0062473F">
        <w:rPr>
          <w:rFonts w:asciiTheme="majorHAnsi" w:hAnsiTheme="majorHAnsi" w:cs="Arial"/>
          <w:sz w:val="20"/>
          <w:szCs w:val="20"/>
        </w:rPr>
        <w:t xml:space="preserve"> I</w:t>
      </w:r>
      <w:r w:rsidR="004550B6" w:rsidRPr="0062473F">
        <w:rPr>
          <w:rFonts w:asciiTheme="majorHAnsi" w:hAnsiTheme="majorHAnsi" w:cs="Arial"/>
          <w:sz w:val="20"/>
          <w:szCs w:val="20"/>
        </w:rPr>
        <w:t xml:space="preserve">  </w:t>
      </w:r>
      <w:r w:rsidR="00AB58C9" w:rsidRPr="0062473F">
        <w:rPr>
          <w:rFonts w:asciiTheme="majorHAnsi" w:hAnsiTheme="majorHAnsi"/>
          <w:sz w:val="20"/>
          <w:szCs w:val="20"/>
        </w:rPr>
        <w:t xml:space="preserve"> </w:t>
      </w:r>
      <w:r w:rsidR="006D2740" w:rsidRPr="0062473F">
        <w:rPr>
          <w:rFonts w:asciiTheme="majorHAnsi" w:hAnsiTheme="majorHAnsi"/>
          <w:sz w:val="20"/>
          <w:szCs w:val="20"/>
        </w:rPr>
        <w:t>T</w:t>
      </w:r>
      <w:r w:rsidR="006D2740" w:rsidRPr="0062473F">
        <w:rPr>
          <w:rFonts w:asciiTheme="majorHAnsi" w:hAnsiTheme="majorHAnsi"/>
          <w:bCs/>
          <w:sz w:val="20"/>
          <w:szCs w:val="20"/>
        </w:rPr>
        <w:t>oques reglamentarios</w:t>
      </w:r>
      <w:r w:rsidR="00AB58C9" w:rsidRPr="0062473F">
        <w:rPr>
          <w:rFonts w:asciiTheme="majorHAnsi" w:hAnsiTheme="majorHAnsi"/>
          <w:sz w:val="20"/>
          <w:szCs w:val="20"/>
        </w:rPr>
        <w:t>.</w:t>
      </w:r>
      <w:bookmarkStart w:id="5" w:name="_Toc318256596"/>
    </w:p>
    <w:p w:rsidR="006D2740" w:rsidRPr="0062473F" w:rsidRDefault="006D2740" w:rsidP="006D274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62473F">
        <w:rPr>
          <w:rFonts w:asciiTheme="majorHAnsi" w:hAnsiTheme="majorHAnsi" w:cs="Arial"/>
          <w:sz w:val="20"/>
          <w:szCs w:val="20"/>
        </w:rPr>
        <w:t>Bloque: I</w:t>
      </w:r>
      <w:r w:rsidR="004550B6" w:rsidRPr="0062473F">
        <w:rPr>
          <w:rFonts w:asciiTheme="majorHAnsi" w:hAnsiTheme="majorHAnsi" w:cs="Arial"/>
          <w:sz w:val="20"/>
          <w:szCs w:val="20"/>
        </w:rPr>
        <w:t xml:space="preserve">I  </w:t>
      </w:r>
      <w:r w:rsidR="004550B6" w:rsidRPr="0062473F">
        <w:rPr>
          <w:rFonts w:asciiTheme="majorHAnsi" w:hAnsiTheme="majorHAnsi"/>
          <w:bCs/>
          <w:sz w:val="20"/>
          <w:szCs w:val="20"/>
        </w:rPr>
        <w:t>Nomenclatura del tambor y la corneta.</w:t>
      </w:r>
    </w:p>
    <w:p w:rsidR="006D2740" w:rsidRPr="0062473F" w:rsidRDefault="006D2740" w:rsidP="006D27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62473F">
        <w:rPr>
          <w:rFonts w:asciiTheme="majorHAnsi" w:hAnsiTheme="majorHAnsi" w:cs="Arial"/>
          <w:sz w:val="20"/>
          <w:szCs w:val="20"/>
        </w:rPr>
        <w:t>Bloque: I</w:t>
      </w:r>
      <w:r w:rsidR="004550B6" w:rsidRPr="0062473F">
        <w:rPr>
          <w:rFonts w:asciiTheme="majorHAnsi" w:hAnsiTheme="majorHAnsi" w:cs="Arial"/>
          <w:sz w:val="20"/>
          <w:szCs w:val="20"/>
        </w:rPr>
        <w:t xml:space="preserve">II </w:t>
      </w:r>
      <w:r w:rsidR="004550B6" w:rsidRPr="0062473F">
        <w:rPr>
          <w:rFonts w:asciiTheme="majorHAnsi" w:hAnsiTheme="majorHAnsi"/>
          <w:bCs/>
          <w:sz w:val="20"/>
          <w:szCs w:val="20"/>
        </w:rPr>
        <w:t>Orden cerrado.</w:t>
      </w:r>
    </w:p>
    <w:p w:rsidR="006D2740" w:rsidRPr="0062473F" w:rsidRDefault="006D2740" w:rsidP="006D27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62473F">
        <w:rPr>
          <w:rFonts w:asciiTheme="majorHAnsi" w:hAnsiTheme="majorHAnsi" w:cs="Arial"/>
          <w:sz w:val="20"/>
          <w:szCs w:val="20"/>
        </w:rPr>
        <w:t>Bloque: I</w:t>
      </w:r>
      <w:r w:rsidR="004550B6" w:rsidRPr="0062473F">
        <w:rPr>
          <w:rFonts w:asciiTheme="majorHAnsi" w:hAnsiTheme="majorHAnsi" w:cs="Arial"/>
          <w:sz w:val="20"/>
          <w:szCs w:val="20"/>
        </w:rPr>
        <w:t>V</w:t>
      </w:r>
      <w:r w:rsidR="004550B6" w:rsidRPr="0062473F">
        <w:rPr>
          <w:rFonts w:asciiTheme="majorHAnsi" w:hAnsiTheme="majorHAnsi"/>
          <w:sz w:val="20"/>
          <w:szCs w:val="20"/>
        </w:rPr>
        <w:t xml:space="preserve"> Propósito de los toques reglamentarios</w:t>
      </w:r>
    </w:p>
    <w:p w:rsidR="006D2740" w:rsidRPr="0062473F" w:rsidRDefault="006D2740" w:rsidP="006D27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62473F" w:rsidRDefault="0062473F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0"/>
          <w:szCs w:val="20"/>
        </w:rPr>
      </w:pPr>
      <w:r>
        <w:rPr>
          <w:sz w:val="20"/>
          <w:szCs w:val="20"/>
        </w:rPr>
        <w:br w:type="page"/>
      </w:r>
    </w:p>
    <w:p w:rsidR="000A7A62" w:rsidRPr="0062473F" w:rsidRDefault="00EC5943" w:rsidP="0062473F">
      <w:pPr>
        <w:pStyle w:val="Ttulo1"/>
        <w:rPr>
          <w:sz w:val="20"/>
          <w:szCs w:val="20"/>
        </w:rPr>
      </w:pPr>
      <w:r w:rsidRPr="0062473F">
        <w:rPr>
          <w:sz w:val="20"/>
          <w:szCs w:val="20"/>
        </w:rPr>
        <w:t>COMPETENCIAS GENÉRICAS</w:t>
      </w:r>
      <w:bookmarkEnd w:id="5"/>
    </w:p>
    <w:p w:rsidR="00EC5943" w:rsidRPr="0062473F" w:rsidRDefault="00EC5943" w:rsidP="0062473F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62473F">
        <w:rPr>
          <w:rFonts w:cs="Arial"/>
          <w:bCs/>
          <w:sz w:val="20"/>
          <w:szCs w:val="20"/>
        </w:rPr>
        <w:t>Las competencias genéricas son aquellas que todos los bachilleres deben estar en la capacidad de des</w:t>
      </w:r>
      <w:r w:rsidR="0062473F">
        <w:rPr>
          <w:rFonts w:cs="Arial"/>
          <w:bCs/>
          <w:sz w:val="20"/>
          <w:szCs w:val="20"/>
        </w:rPr>
        <w:t>empeñar, y les permitirán a los e</w:t>
      </w:r>
      <w:r w:rsidRPr="0062473F">
        <w:rPr>
          <w:rFonts w:cs="Arial"/>
          <w:bCs/>
          <w:sz w:val="20"/>
          <w:szCs w:val="20"/>
        </w:rPr>
        <w:t>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AB58C9" w:rsidRPr="0062473F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62473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62473F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62473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62473F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62473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62473F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62473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62473F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62473F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62473F">
        <w:rPr>
          <w:rFonts w:cs="Arial"/>
          <w:bCs/>
          <w:sz w:val="20"/>
          <w:szCs w:val="20"/>
        </w:rPr>
        <w:t>5.</w:t>
      </w:r>
      <w:r w:rsidR="00EC5943" w:rsidRPr="0062473F">
        <w:rPr>
          <w:rFonts w:cs="Arial"/>
          <w:bCs/>
          <w:sz w:val="20"/>
          <w:szCs w:val="20"/>
        </w:rPr>
        <w:t xml:space="preserve"> Sustenta una postura personal sobre temas de interés y relevancia general, considerando otros puntos de vista de manera crítica y reflexiva.</w:t>
      </w:r>
    </w:p>
    <w:p w:rsidR="00EC5943" w:rsidRPr="0062473F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62473F">
        <w:rPr>
          <w:rFonts w:cs="Arial"/>
          <w:bCs/>
          <w:sz w:val="20"/>
          <w:szCs w:val="20"/>
        </w:rPr>
        <w:t>6</w:t>
      </w:r>
      <w:r w:rsidR="00EC5943" w:rsidRPr="0062473F">
        <w:rPr>
          <w:rFonts w:cs="Arial"/>
          <w:bCs/>
          <w:sz w:val="20"/>
          <w:szCs w:val="20"/>
        </w:rPr>
        <w:t>. Aprende por iniciativa e interés propio a lo largo de la vida.</w:t>
      </w:r>
    </w:p>
    <w:p w:rsidR="00EC5943" w:rsidRPr="0062473F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62473F">
        <w:rPr>
          <w:rFonts w:cs="Arial"/>
          <w:bCs/>
          <w:sz w:val="20"/>
          <w:szCs w:val="20"/>
        </w:rPr>
        <w:t>7</w:t>
      </w:r>
      <w:r w:rsidR="00EC5943" w:rsidRPr="0062473F">
        <w:rPr>
          <w:rFonts w:cs="Arial"/>
          <w:bCs/>
          <w:sz w:val="20"/>
          <w:szCs w:val="20"/>
        </w:rPr>
        <w:t>. Participa y colabora de manera efectiva en equipos diversos.</w:t>
      </w:r>
    </w:p>
    <w:p w:rsidR="00EC5943" w:rsidRPr="0062473F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62473F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0A7A62" w:rsidRPr="0062473F" w:rsidRDefault="00EC5943" w:rsidP="00D55D58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62473F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  <w:bookmarkEnd w:id="6"/>
      <w:bookmarkEnd w:id="7"/>
    </w:p>
    <w:p w:rsidR="00426086" w:rsidRPr="0062473F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62473F" w:rsidRPr="0062473F" w:rsidRDefault="0062473F">
      <w:pPr>
        <w:rPr>
          <w:sz w:val="20"/>
          <w:szCs w:val="20"/>
        </w:rPr>
      </w:pPr>
      <w:r w:rsidRPr="0062473F">
        <w:rPr>
          <w:sz w:val="20"/>
          <w:szCs w:val="20"/>
        </w:rPr>
        <w:br w:type="page"/>
      </w:r>
    </w:p>
    <w:tbl>
      <w:tblPr>
        <w:tblStyle w:val="Tablaconcuadrcula"/>
        <w:tblW w:w="0" w:type="auto"/>
        <w:tblInd w:w="500" w:type="dxa"/>
        <w:tblLook w:val="04A0"/>
      </w:tblPr>
      <w:tblGrid>
        <w:gridCol w:w="10080"/>
        <w:gridCol w:w="944"/>
        <w:gridCol w:w="945"/>
        <w:gridCol w:w="946"/>
        <w:gridCol w:w="939"/>
      </w:tblGrid>
      <w:tr w:rsidR="001D1D00" w:rsidRPr="0062473F" w:rsidTr="00C96E53">
        <w:trPr>
          <w:trHeight w:val="493"/>
        </w:trPr>
        <w:tc>
          <w:tcPr>
            <w:tcW w:w="10080" w:type="dxa"/>
            <w:vMerge w:val="restart"/>
            <w:shd w:val="clear" w:color="auto" w:fill="CFFF43" w:themeFill="accent1" w:themeFillTint="99"/>
            <w:vAlign w:val="center"/>
          </w:tcPr>
          <w:p w:rsidR="001D1D00" w:rsidRPr="0062473F" w:rsidRDefault="001D1D00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3774" w:type="dxa"/>
            <w:gridSpan w:val="4"/>
            <w:shd w:val="clear" w:color="auto" w:fill="CFFF43" w:themeFill="accent1" w:themeFillTint="99"/>
            <w:vAlign w:val="center"/>
          </w:tcPr>
          <w:p w:rsidR="001D1D00" w:rsidRPr="0062473F" w:rsidRDefault="001D1D00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1D1D00" w:rsidRPr="0062473F" w:rsidTr="001D1D00">
        <w:trPr>
          <w:trHeight w:val="493"/>
        </w:trPr>
        <w:tc>
          <w:tcPr>
            <w:tcW w:w="10080" w:type="dxa"/>
            <w:vMerge/>
            <w:shd w:val="clear" w:color="auto" w:fill="CFFF43" w:themeFill="accent1" w:themeFillTint="99"/>
            <w:vAlign w:val="center"/>
          </w:tcPr>
          <w:p w:rsidR="001D1D00" w:rsidRPr="0062473F" w:rsidRDefault="001D1D00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CFFF43" w:themeFill="accent1" w:themeFillTint="99"/>
            <w:vAlign w:val="center"/>
          </w:tcPr>
          <w:p w:rsidR="001D1D00" w:rsidRPr="0062473F" w:rsidRDefault="001D1D00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45" w:type="dxa"/>
            <w:shd w:val="clear" w:color="auto" w:fill="CFFF43" w:themeFill="accent1" w:themeFillTint="99"/>
            <w:vAlign w:val="center"/>
          </w:tcPr>
          <w:p w:rsidR="001D1D00" w:rsidRPr="0062473F" w:rsidRDefault="001D1D00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46" w:type="dxa"/>
            <w:shd w:val="clear" w:color="auto" w:fill="CFFF43" w:themeFill="accent1" w:themeFillTint="99"/>
            <w:vAlign w:val="center"/>
          </w:tcPr>
          <w:p w:rsidR="001D1D00" w:rsidRPr="0062473F" w:rsidRDefault="001D1D00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III</w:t>
            </w:r>
          </w:p>
        </w:tc>
        <w:tc>
          <w:tcPr>
            <w:tcW w:w="939" w:type="dxa"/>
            <w:shd w:val="clear" w:color="auto" w:fill="CFFF43" w:themeFill="accent1" w:themeFillTint="99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IV</w:t>
            </w:r>
          </w:p>
        </w:tc>
      </w:tr>
      <w:tr w:rsidR="001D1D00" w:rsidRPr="0062473F" w:rsidTr="001D1D0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1D1D00" w:rsidRPr="0062473F" w:rsidRDefault="001D1D0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62473F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44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D1D00" w:rsidRPr="0062473F" w:rsidTr="001D1D0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1D1D00" w:rsidRPr="0062473F" w:rsidRDefault="001D1D0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62473F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44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D1D00" w:rsidRPr="0062473F" w:rsidTr="001D1D00">
        <w:trPr>
          <w:trHeight w:val="455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1D1D00" w:rsidRPr="0062473F" w:rsidRDefault="001D1D0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62473F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44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D1D00" w:rsidRPr="0062473F" w:rsidTr="001D1D0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1D1D00" w:rsidRPr="0062473F" w:rsidRDefault="001D1D0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62473F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44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D1D00" w:rsidRPr="0062473F" w:rsidTr="001D1D0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1D1D00" w:rsidRPr="0062473F" w:rsidRDefault="001D1D0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62473F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44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</w:tr>
      <w:tr w:rsidR="001D1D00" w:rsidRPr="0062473F" w:rsidTr="001D1D0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1D1D00" w:rsidRPr="0062473F" w:rsidRDefault="001D1D0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62473F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44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D1D00" w:rsidRPr="0062473F" w:rsidTr="001D1D00">
        <w:trPr>
          <w:trHeight w:val="536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1D1D00" w:rsidRPr="0062473F" w:rsidRDefault="001D1D0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62473F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44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46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D1D00" w:rsidRPr="0062473F" w:rsidTr="001D1D00">
        <w:trPr>
          <w:trHeight w:val="415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1D1D00" w:rsidRPr="0062473F" w:rsidRDefault="001D1D0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62473F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44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D1D00" w:rsidRPr="0062473F" w:rsidTr="001D1D0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1D1D00" w:rsidRPr="0062473F" w:rsidRDefault="001D1D0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62473F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44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D1D00" w:rsidRPr="0062473F" w:rsidTr="001D1D0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1D1D00" w:rsidRPr="0062473F" w:rsidRDefault="001D1D0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62473F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44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1D1D00" w:rsidRPr="0062473F" w:rsidRDefault="001D1D00" w:rsidP="001D1D0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62473F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62473F" w:rsidRPr="0062473F" w:rsidRDefault="0062473F">
      <w:pPr>
        <w:rPr>
          <w:sz w:val="20"/>
          <w:szCs w:val="20"/>
        </w:rPr>
      </w:pPr>
      <w:bookmarkStart w:id="8" w:name="_Toc318256597"/>
      <w:r w:rsidRPr="0062473F">
        <w:rPr>
          <w:sz w:val="20"/>
          <w:szCs w:val="20"/>
        </w:rP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268"/>
      </w:tblGrid>
      <w:tr w:rsidR="00182D43" w:rsidRPr="0062473F" w:rsidTr="00182D43">
        <w:tc>
          <w:tcPr>
            <w:tcW w:w="2166" w:type="dxa"/>
            <w:shd w:val="clear" w:color="auto" w:fill="CFFF43" w:themeFill="accent1" w:themeFillTint="99"/>
            <w:vAlign w:val="center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224" w:type="dxa"/>
            <w:gridSpan w:val="2"/>
            <w:shd w:val="clear" w:color="auto" w:fill="CFFF43" w:themeFill="accent1" w:themeFillTint="99"/>
            <w:vAlign w:val="center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82D43" w:rsidRPr="0062473F" w:rsidTr="006B1BAF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62473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Ejecuta</w:t>
            </w:r>
            <w:r w:rsidR="00EB31DF" w:rsidRPr="0062473F">
              <w:rPr>
                <w:rFonts w:asciiTheme="majorHAnsi" w:hAnsiTheme="majorHAnsi"/>
                <w:sz w:val="20"/>
                <w:szCs w:val="20"/>
              </w:rPr>
              <w:t>s l</w:t>
            </w:r>
            <w:r w:rsidRPr="0062473F">
              <w:rPr>
                <w:rFonts w:asciiTheme="majorHAnsi" w:hAnsiTheme="majorHAnsi"/>
                <w:sz w:val="20"/>
                <w:szCs w:val="20"/>
              </w:rPr>
              <w:t>os toques reglamentarios.</w:t>
            </w:r>
          </w:p>
        </w:tc>
        <w:tc>
          <w:tcPr>
            <w:tcW w:w="3224" w:type="dxa"/>
            <w:gridSpan w:val="2"/>
            <w:shd w:val="clear" w:color="auto" w:fill="EFFFC0" w:themeFill="accent1" w:themeFillTint="33"/>
            <w:vAlign w:val="center"/>
          </w:tcPr>
          <w:p w:rsidR="00182D43" w:rsidRPr="0062473F" w:rsidRDefault="002C60BE" w:rsidP="002F341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62473F">
              <w:rPr>
                <w:rFonts w:asciiTheme="majorHAnsi" w:hAnsiTheme="majorHAnsi" w:cs="Arial"/>
                <w:sz w:val="20"/>
                <w:szCs w:val="20"/>
              </w:rPr>
              <w:t>18</w:t>
            </w:r>
            <w:r w:rsidR="00FA217C" w:rsidRPr="0062473F">
              <w:rPr>
                <w:rFonts w:asciiTheme="majorHAnsi" w:hAnsiTheme="majorHAnsi" w:cs="Arial"/>
                <w:sz w:val="20"/>
                <w:szCs w:val="20"/>
              </w:rPr>
              <w:t xml:space="preserve"> Horas</w:t>
            </w:r>
          </w:p>
        </w:tc>
      </w:tr>
      <w:tr w:rsidR="00182D43" w:rsidRPr="0062473F" w:rsidTr="00182D43">
        <w:tc>
          <w:tcPr>
            <w:tcW w:w="14283" w:type="dxa"/>
            <w:gridSpan w:val="5"/>
            <w:shd w:val="clear" w:color="auto" w:fill="CFFF43" w:themeFill="accent1" w:themeFillTint="99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82D43" w:rsidRPr="0062473F" w:rsidTr="00182D43">
        <w:trPr>
          <w:trHeight w:val="395"/>
        </w:trPr>
        <w:tc>
          <w:tcPr>
            <w:tcW w:w="14283" w:type="dxa"/>
            <w:gridSpan w:val="5"/>
            <w:shd w:val="clear" w:color="auto" w:fill="EFFFC0" w:themeFill="accent1" w:themeFillTint="33"/>
            <w:vAlign w:val="center"/>
          </w:tcPr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Ejecuta</w:t>
            </w:r>
            <w:r w:rsidR="00EB31DF" w:rsidRPr="0062473F">
              <w:rPr>
                <w:rFonts w:asciiTheme="majorHAnsi" w:hAnsiTheme="majorHAnsi"/>
                <w:sz w:val="20"/>
                <w:szCs w:val="20"/>
              </w:rPr>
              <w:t xml:space="preserve">r  los </w:t>
            </w:r>
            <w:r w:rsidRPr="0062473F">
              <w:rPr>
                <w:rFonts w:asciiTheme="majorHAnsi" w:hAnsiTheme="majorHAnsi"/>
                <w:sz w:val="20"/>
                <w:szCs w:val="20"/>
              </w:rPr>
              <w:t xml:space="preserve">toques reglamentarios con </w:t>
            </w:r>
            <w:r w:rsidR="00626CFB" w:rsidRPr="0062473F">
              <w:rPr>
                <w:rFonts w:asciiTheme="majorHAnsi" w:hAnsiTheme="majorHAnsi"/>
                <w:b/>
                <w:sz w:val="20"/>
                <w:szCs w:val="20"/>
              </w:rPr>
              <w:t>mediano</w:t>
            </w:r>
            <w:r w:rsidRPr="0062473F">
              <w:rPr>
                <w:rFonts w:asciiTheme="majorHAnsi" w:hAnsiTheme="majorHAnsi"/>
                <w:sz w:val="20"/>
                <w:szCs w:val="20"/>
              </w:rPr>
              <w:t xml:space="preserve"> grado de dificultad </w:t>
            </w:r>
          </w:p>
        </w:tc>
      </w:tr>
      <w:tr w:rsidR="00182D43" w:rsidRPr="0062473F" w:rsidTr="00182D43">
        <w:tc>
          <w:tcPr>
            <w:tcW w:w="6204" w:type="dxa"/>
            <w:gridSpan w:val="2"/>
            <w:shd w:val="clear" w:color="auto" w:fill="CFFF43" w:themeFill="accent1" w:themeFillTint="99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079" w:type="dxa"/>
            <w:gridSpan w:val="3"/>
            <w:shd w:val="clear" w:color="auto" w:fill="CFFF43" w:themeFill="accent1" w:themeFillTint="99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82D43" w:rsidRPr="0062473F" w:rsidTr="00182D43">
        <w:trPr>
          <w:trHeight w:val="1681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62473F">
              <w:rPr>
                <w:rFonts w:asciiTheme="majorHAnsi" w:hAnsiTheme="majorHAnsi"/>
                <w:b/>
                <w:sz w:val="20"/>
                <w:szCs w:val="20"/>
              </w:rPr>
              <w:t>Toques reglamentarios</w:t>
            </w:r>
            <w:r w:rsidR="00626CFB" w:rsidRPr="0062473F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  <w:p w:rsidR="00182D43" w:rsidRPr="0062473F" w:rsidRDefault="00182D43" w:rsidP="003364E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III de diana</w:t>
            </w:r>
          </w:p>
          <w:p w:rsidR="00182D43" w:rsidRPr="0062473F" w:rsidRDefault="00FA217C" w:rsidP="003364E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Llamado de banda</w:t>
            </w:r>
          </w:p>
          <w:p w:rsidR="00182D43" w:rsidRPr="0062473F" w:rsidRDefault="00FA217C" w:rsidP="003364E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Llamado de tropa</w:t>
            </w:r>
          </w:p>
          <w:p w:rsidR="00182D43" w:rsidRPr="0062473F" w:rsidRDefault="00FA217C" w:rsidP="003364E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Fajina</w:t>
            </w:r>
          </w:p>
          <w:p w:rsidR="00182D43" w:rsidRPr="0062473F" w:rsidRDefault="00182D43" w:rsidP="003364E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Silencio</w:t>
            </w:r>
          </w:p>
        </w:tc>
        <w:tc>
          <w:tcPr>
            <w:tcW w:w="8079" w:type="dxa"/>
            <w:gridSpan w:val="3"/>
            <w:shd w:val="clear" w:color="auto" w:fill="EFFFC0" w:themeFill="accent1" w:themeFillTint="33"/>
            <w:vAlign w:val="center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62473F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182D43" w:rsidRPr="0062473F" w:rsidRDefault="00182D43" w:rsidP="002F341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Ejecuta</w:t>
            </w:r>
            <w:r w:rsidR="007D1F44" w:rsidRPr="0062473F">
              <w:rPr>
                <w:rFonts w:asciiTheme="majorHAnsi" w:hAnsiTheme="majorHAnsi"/>
                <w:sz w:val="20"/>
                <w:szCs w:val="20"/>
              </w:rPr>
              <w:t xml:space="preserve"> los</w:t>
            </w:r>
            <w:r w:rsidRPr="0062473F">
              <w:rPr>
                <w:rFonts w:asciiTheme="majorHAnsi" w:hAnsiTheme="majorHAnsi"/>
                <w:sz w:val="20"/>
                <w:szCs w:val="20"/>
              </w:rPr>
              <w:t xml:space="preserve"> toques reglamentarios en el tambor,</w:t>
            </w:r>
            <w:r w:rsidRPr="0062473F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haciendo los signos convencionales propios para éstos, respetando la cadencia respectiva para su buen funcionamiento.</w:t>
            </w:r>
          </w:p>
          <w:p w:rsidR="00182D43" w:rsidRPr="0062473F" w:rsidRDefault="00182D43" w:rsidP="002F341D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182D43" w:rsidRPr="0062473F" w:rsidRDefault="00182D43" w:rsidP="002F341D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62473F">
              <w:rPr>
                <w:rFonts w:cs="Arial"/>
                <w:b/>
                <w:bCs/>
                <w:sz w:val="20"/>
                <w:szCs w:val="20"/>
              </w:rPr>
              <w:t>C. G.</w:t>
            </w:r>
          </w:p>
          <w:p w:rsidR="00182D43" w:rsidRPr="0062473F" w:rsidRDefault="00182D43" w:rsidP="002F341D">
            <w:p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182D43" w:rsidRPr="0062473F" w:rsidRDefault="00182D43" w:rsidP="002F341D">
            <w:pPr>
              <w:pStyle w:val="Prrafodelista"/>
              <w:autoSpaceDE w:val="0"/>
              <w:autoSpaceDN w:val="0"/>
              <w:adjustRightInd w:val="0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Aplica distintas estrategias comunicativas según quienes sean sus interlocutores, el contexto en el que se encuentra y los objetivos que persigue.</w:t>
            </w:r>
          </w:p>
        </w:tc>
      </w:tr>
      <w:tr w:rsidR="00182D43" w:rsidRPr="0062473F" w:rsidTr="00182D43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268" w:type="dxa"/>
            <w:shd w:val="clear" w:color="auto" w:fill="CFFF43" w:themeFill="accent1" w:themeFillTint="99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82D43" w:rsidRPr="0062473F" w:rsidTr="0062473F">
        <w:trPr>
          <w:trHeight w:val="987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Proponer la observación de un video que contenga los toques reglamentarios ejecutados por una banda de guerra de la SEDENA propuestos en el objeto de aprendizaje.</w:t>
            </w:r>
          </w:p>
          <w:p w:rsidR="00182D43" w:rsidRPr="0062473F" w:rsidRDefault="00182D43" w:rsidP="002F341D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Pedir que hagan el conteo y la clasificación de los signos convencionales ejecutados en cada toque reglamentario, haciendo anotaciones en una tabla.</w:t>
            </w:r>
          </w:p>
          <w:p w:rsidR="00182D43" w:rsidRPr="0062473F" w:rsidRDefault="00182D43" w:rsidP="002F341D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Solicitar que practiquen en el tambor la estructuración y clasificación del conteo de signos convencionales para cada toque.</w:t>
            </w:r>
          </w:p>
          <w:p w:rsidR="00182D43" w:rsidRPr="0062473F" w:rsidRDefault="00182D43" w:rsidP="002F341D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6119BE" w:rsidRPr="0062473F" w:rsidRDefault="006119BE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Sugerir que conformen en binas</w:t>
            </w:r>
            <w:r w:rsidR="00016FA4" w:rsidRPr="0062473F">
              <w:rPr>
                <w:rFonts w:cs="Arial"/>
                <w:sz w:val="20"/>
                <w:szCs w:val="20"/>
              </w:rPr>
              <w:t xml:space="preserve"> </w:t>
            </w:r>
            <w:r w:rsidRPr="0062473F">
              <w:rPr>
                <w:rFonts w:cs="Arial"/>
                <w:sz w:val="20"/>
                <w:szCs w:val="20"/>
              </w:rPr>
              <w:t xml:space="preserve">algún toque reglamentario, empleando signos convencionales y </w:t>
            </w:r>
            <w:r w:rsidRPr="0062473F">
              <w:rPr>
                <w:rFonts w:cs="Arial"/>
                <w:b/>
                <w:sz w:val="20"/>
                <w:szCs w:val="20"/>
              </w:rPr>
              <w:t>practicarlos</w:t>
            </w:r>
            <w:r w:rsidRPr="0062473F">
              <w:rPr>
                <w:rFonts w:cs="Arial"/>
                <w:sz w:val="20"/>
                <w:szCs w:val="20"/>
              </w:rPr>
              <w:t xml:space="preserve"> hasta perfeccionar su ejecución.</w:t>
            </w:r>
          </w:p>
          <w:p w:rsidR="006119BE" w:rsidRPr="0062473F" w:rsidRDefault="006119BE" w:rsidP="002F341D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Indicar la practica de los toques reglamentarios ahora sobre la marcha, hasta perfeccionar su ejecución.</w:t>
            </w:r>
          </w:p>
          <w:p w:rsidR="00182D43" w:rsidRPr="0062473F" w:rsidRDefault="00182D43" w:rsidP="002F341D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Observar minuciosamente un video que contenga los toques reglamentarios ejecutados por una banda de guerra de la SEDENA.</w:t>
            </w:r>
          </w:p>
          <w:p w:rsidR="00182D43" w:rsidRPr="0062473F" w:rsidRDefault="00182D43" w:rsidP="002F341D">
            <w:pPr>
              <w:rPr>
                <w:sz w:val="20"/>
                <w:szCs w:val="20"/>
              </w:rPr>
            </w:pPr>
          </w:p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Contar y clasificar los signos convencionales ejecutados en cada toque reglamentario, haciendo anotaciones en una tabla.</w:t>
            </w:r>
          </w:p>
          <w:p w:rsidR="00182D43" w:rsidRPr="0062473F" w:rsidRDefault="00182D43" w:rsidP="002F341D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182D43" w:rsidRPr="0062473F" w:rsidRDefault="00182D43" w:rsidP="002F341D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Practicar en el tambor la estructuración y clasificación del conteo de signos convencionales de cada toque.</w:t>
            </w:r>
          </w:p>
          <w:p w:rsidR="006119BE" w:rsidRPr="0062473F" w:rsidRDefault="006119BE" w:rsidP="006119BE">
            <w:pPr>
              <w:pStyle w:val="Prrafodelista"/>
              <w:rPr>
                <w:sz w:val="20"/>
                <w:szCs w:val="20"/>
              </w:rPr>
            </w:pPr>
          </w:p>
          <w:p w:rsidR="006119BE" w:rsidRPr="0062473F" w:rsidRDefault="006119BE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Conformar en binas</w:t>
            </w:r>
            <w:r w:rsidR="00016FA4" w:rsidRPr="0062473F">
              <w:rPr>
                <w:rFonts w:cs="Arial"/>
                <w:sz w:val="20"/>
                <w:szCs w:val="20"/>
              </w:rPr>
              <w:t xml:space="preserve"> </w:t>
            </w:r>
            <w:r w:rsidRPr="0062473F">
              <w:rPr>
                <w:rFonts w:cs="Arial"/>
                <w:sz w:val="20"/>
                <w:szCs w:val="20"/>
              </w:rPr>
              <w:t xml:space="preserve">algún toque reglamentario, empleando signos convencionales y </w:t>
            </w:r>
            <w:r w:rsidRPr="0062473F">
              <w:rPr>
                <w:rFonts w:cs="Arial"/>
                <w:b/>
                <w:sz w:val="20"/>
                <w:szCs w:val="20"/>
              </w:rPr>
              <w:t>practicarlos</w:t>
            </w:r>
            <w:r w:rsidRPr="0062473F">
              <w:rPr>
                <w:rFonts w:cs="Arial"/>
                <w:sz w:val="20"/>
                <w:szCs w:val="20"/>
              </w:rPr>
              <w:t xml:space="preserve"> hasta perfeccionar su ejecución.</w:t>
            </w:r>
          </w:p>
          <w:p w:rsidR="006119BE" w:rsidRPr="0062473F" w:rsidRDefault="006119BE" w:rsidP="006119BE">
            <w:pPr>
              <w:jc w:val="both"/>
              <w:rPr>
                <w:sz w:val="20"/>
                <w:szCs w:val="20"/>
              </w:rPr>
            </w:pPr>
          </w:p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Practicar los toques reglamentarios ahora sobre la marcha, hasta perfeccionar su ejecución.</w:t>
            </w:r>
          </w:p>
        </w:tc>
        <w:tc>
          <w:tcPr>
            <w:tcW w:w="2268" w:type="dxa"/>
            <w:shd w:val="clear" w:color="auto" w:fill="EFFFC0" w:themeFill="accent1" w:themeFillTint="33"/>
          </w:tcPr>
          <w:p w:rsidR="00182D43" w:rsidRPr="0062473F" w:rsidRDefault="00182D43" w:rsidP="002F341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182D43" w:rsidRPr="0062473F" w:rsidRDefault="00182D43" w:rsidP="002F341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182D43" w:rsidRPr="0062473F" w:rsidRDefault="00182D43" w:rsidP="002F341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182D43" w:rsidRPr="0062473F" w:rsidRDefault="00182D43" w:rsidP="002F341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182D43" w:rsidRPr="0062473F" w:rsidRDefault="00182D4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Guía de observación.</w:t>
            </w:r>
          </w:p>
          <w:p w:rsidR="00182D43" w:rsidRPr="0062473F" w:rsidRDefault="00182D43" w:rsidP="002F341D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  <w:tr w:rsidR="00182D43" w:rsidRPr="0062473F" w:rsidTr="00182D43">
        <w:trPr>
          <w:trHeight w:val="511"/>
        </w:trPr>
        <w:tc>
          <w:tcPr>
            <w:tcW w:w="14283" w:type="dxa"/>
            <w:gridSpan w:val="5"/>
            <w:shd w:val="clear" w:color="auto" w:fill="CFFF43" w:themeFill="accent1" w:themeFillTint="99"/>
          </w:tcPr>
          <w:p w:rsidR="00182D43" w:rsidRPr="0062473F" w:rsidRDefault="00182D43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62473F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82D43" w:rsidRPr="0062473F" w:rsidTr="0062473F">
        <w:trPr>
          <w:trHeight w:val="895"/>
        </w:trPr>
        <w:tc>
          <w:tcPr>
            <w:tcW w:w="14283" w:type="dxa"/>
            <w:gridSpan w:val="5"/>
            <w:shd w:val="clear" w:color="auto" w:fill="EFFFC0" w:themeFill="accent1" w:themeFillTint="33"/>
            <w:vAlign w:val="center"/>
          </w:tcPr>
          <w:p w:rsidR="00182D43" w:rsidRPr="0062473F" w:rsidRDefault="00260AB8" w:rsidP="003364EF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Manual de Bandas de Guerra y toques militares del Estado Mayor y la </w:t>
            </w:r>
            <w:r w:rsidR="00D5108E" w:rsidRPr="0062473F">
              <w:rPr>
                <w:rFonts w:cs="Arial"/>
                <w:sz w:val="20"/>
                <w:szCs w:val="20"/>
              </w:rPr>
              <w:t>Defensa</w:t>
            </w:r>
            <w:r w:rsidRPr="0062473F">
              <w:rPr>
                <w:rFonts w:cs="Arial"/>
                <w:sz w:val="20"/>
                <w:szCs w:val="20"/>
              </w:rPr>
              <w:t xml:space="preserve"> Nacional</w:t>
            </w:r>
          </w:p>
        </w:tc>
      </w:tr>
    </w:tbl>
    <w:p w:rsidR="0062473F" w:rsidRPr="0062473F" w:rsidRDefault="0062473F">
      <w:pPr>
        <w:rPr>
          <w:sz w:val="20"/>
          <w:szCs w:val="20"/>
        </w:rPr>
      </w:pPr>
      <w:r w:rsidRPr="0062473F">
        <w:rPr>
          <w:sz w:val="20"/>
          <w:szCs w:val="20"/>
        </w:rP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3919D5" w:rsidRPr="0062473F" w:rsidTr="00841498">
        <w:tc>
          <w:tcPr>
            <w:tcW w:w="2166" w:type="dxa"/>
            <w:shd w:val="clear" w:color="auto" w:fill="CFFF43" w:themeFill="accent1" w:themeFillTint="99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3919D5" w:rsidRPr="0062473F" w:rsidTr="00841498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62473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3919D5" w:rsidRPr="0062473F" w:rsidRDefault="006B1BAF" w:rsidP="003364EF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utilizas</w:t>
            </w:r>
            <w:r w:rsidR="003919D5" w:rsidRPr="0062473F">
              <w:rPr>
                <w:rFonts w:asciiTheme="majorHAnsi" w:hAnsiTheme="majorHAnsi"/>
                <w:sz w:val="20"/>
                <w:szCs w:val="20"/>
              </w:rPr>
              <w:t xml:space="preserve"> la nomenclatura del tambor y la corneta.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3919D5" w:rsidRPr="0062473F" w:rsidRDefault="002C60BE" w:rsidP="002C60B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62473F">
              <w:rPr>
                <w:rFonts w:asciiTheme="majorHAnsi" w:hAnsiTheme="majorHAnsi" w:cs="Arial"/>
                <w:sz w:val="20"/>
                <w:szCs w:val="20"/>
              </w:rPr>
              <w:t>3 H</w:t>
            </w:r>
            <w:r w:rsidR="003919D5" w:rsidRPr="0062473F">
              <w:rPr>
                <w:rFonts w:asciiTheme="majorHAnsi" w:hAnsiTheme="majorHAnsi" w:cs="Arial"/>
                <w:sz w:val="20"/>
                <w:szCs w:val="20"/>
              </w:rPr>
              <w:t>oras</w:t>
            </w:r>
          </w:p>
        </w:tc>
      </w:tr>
      <w:tr w:rsidR="003919D5" w:rsidRPr="0062473F" w:rsidTr="00841498">
        <w:tc>
          <w:tcPr>
            <w:tcW w:w="14142" w:type="dxa"/>
            <w:gridSpan w:val="5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3919D5" w:rsidRPr="0062473F" w:rsidTr="00841498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3919D5" w:rsidRPr="0062473F" w:rsidRDefault="006B1BAF" w:rsidP="003364E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Utilizar</w:t>
            </w:r>
            <w:r w:rsidR="003919D5" w:rsidRPr="0062473F">
              <w:rPr>
                <w:rFonts w:asciiTheme="majorHAnsi" w:hAnsiTheme="majorHAnsi"/>
                <w:sz w:val="20"/>
                <w:szCs w:val="20"/>
              </w:rPr>
              <w:t xml:space="preserve"> la nomenclatura del tambor y la corneta</w:t>
            </w:r>
          </w:p>
        </w:tc>
      </w:tr>
      <w:tr w:rsidR="003919D5" w:rsidRPr="0062473F" w:rsidTr="00841498">
        <w:tc>
          <w:tcPr>
            <w:tcW w:w="6204" w:type="dxa"/>
            <w:gridSpan w:val="2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3919D5" w:rsidRPr="0062473F" w:rsidTr="00841498">
        <w:trPr>
          <w:trHeight w:val="1681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2473F">
              <w:rPr>
                <w:rFonts w:asciiTheme="majorHAnsi" w:hAnsiTheme="majorHAnsi"/>
                <w:b/>
                <w:bCs/>
                <w:sz w:val="20"/>
                <w:szCs w:val="20"/>
              </w:rPr>
              <w:t>Nomenclatura de los instrumentos</w:t>
            </w:r>
          </w:p>
          <w:p w:rsidR="003919D5" w:rsidRPr="0062473F" w:rsidRDefault="003919D5" w:rsidP="00FA217C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Tambor</w:t>
            </w:r>
          </w:p>
          <w:p w:rsidR="003919D5" w:rsidRPr="0062473F" w:rsidRDefault="003919D5" w:rsidP="00FA217C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Corneta</w:t>
            </w:r>
          </w:p>
          <w:p w:rsidR="003919D5" w:rsidRPr="0062473F" w:rsidRDefault="003919D5" w:rsidP="00FA217C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Accesorios</w:t>
            </w:r>
          </w:p>
          <w:p w:rsidR="003919D5" w:rsidRPr="0062473F" w:rsidRDefault="003919D5" w:rsidP="00FA217C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Vestiduras</w:t>
            </w:r>
          </w:p>
          <w:p w:rsidR="003919D5" w:rsidRPr="0062473F" w:rsidRDefault="003919D5" w:rsidP="00841498">
            <w:pPr>
              <w:pStyle w:val="Prrafodelista"/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</w:p>
          <w:p w:rsidR="003919D5" w:rsidRPr="0062473F" w:rsidRDefault="003919D5" w:rsidP="00841498">
            <w:pPr>
              <w:pStyle w:val="Prrafodelista"/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3919D5" w:rsidRPr="0062473F" w:rsidRDefault="003919D5" w:rsidP="00841498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62473F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3919D5" w:rsidRPr="0062473F" w:rsidRDefault="006B1BAF" w:rsidP="00841498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 xml:space="preserve">Utiliza </w:t>
            </w:r>
            <w:r w:rsidR="003919D5" w:rsidRPr="0062473F">
              <w:rPr>
                <w:rFonts w:asciiTheme="majorHAnsi" w:hAnsiTheme="majorHAnsi"/>
                <w:sz w:val="20"/>
                <w:szCs w:val="20"/>
              </w:rPr>
              <w:t>la nomenclatura de los instrumentos del tambor y la corneta identificándolos plenamente</w:t>
            </w:r>
          </w:p>
          <w:p w:rsidR="003919D5" w:rsidRPr="0062473F" w:rsidRDefault="003919D5" w:rsidP="00841498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62473F">
              <w:rPr>
                <w:rFonts w:cs="Arial"/>
                <w:b/>
                <w:bCs/>
                <w:sz w:val="20"/>
                <w:szCs w:val="20"/>
              </w:rPr>
              <w:t>C. G.</w:t>
            </w:r>
          </w:p>
          <w:p w:rsidR="003919D5" w:rsidRPr="0062473F" w:rsidRDefault="003919D5" w:rsidP="00841498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62473F">
              <w:rPr>
                <w:rFonts w:cs="Arial"/>
                <w:b/>
                <w:bCs/>
                <w:sz w:val="20"/>
                <w:szCs w:val="20"/>
              </w:rPr>
              <w:t>7. Aprende por iniciativa e interés propio a lo largo de la vida.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bCs/>
                <w:sz w:val="20"/>
                <w:szCs w:val="20"/>
              </w:rPr>
              <w:t>Identifica las actividades que le resultan de menor y mayor interés y dificultad reconociendo y controlando sus reacciones frente a retos y obstáculos.</w:t>
            </w:r>
          </w:p>
        </w:tc>
      </w:tr>
      <w:tr w:rsidR="003919D5" w:rsidRPr="0062473F" w:rsidTr="00841498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3919D5" w:rsidRPr="0062473F" w:rsidTr="00841498">
        <w:trPr>
          <w:trHeight w:val="2560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3919D5" w:rsidRPr="0062473F" w:rsidRDefault="003919D5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Pedir que observen </w:t>
            </w:r>
            <w:r w:rsidR="00D45E79" w:rsidRPr="0062473F">
              <w:rPr>
                <w:rFonts w:cs="Arial"/>
                <w:sz w:val="20"/>
                <w:szCs w:val="20"/>
              </w:rPr>
              <w:t xml:space="preserve">un tambor y una corneta </w:t>
            </w:r>
            <w:r w:rsidRPr="0062473F">
              <w:rPr>
                <w:rFonts w:cs="Arial"/>
                <w:sz w:val="20"/>
                <w:szCs w:val="20"/>
              </w:rPr>
              <w:t xml:space="preserve">y </w:t>
            </w:r>
            <w:r w:rsidR="0052382C" w:rsidRPr="0062473F">
              <w:rPr>
                <w:rFonts w:cs="Arial"/>
                <w:sz w:val="20"/>
                <w:szCs w:val="20"/>
              </w:rPr>
              <w:t>digan el posible nombre</w:t>
            </w:r>
            <w:r w:rsidRPr="0062473F">
              <w:rPr>
                <w:rFonts w:cs="Arial"/>
                <w:sz w:val="20"/>
                <w:szCs w:val="20"/>
              </w:rPr>
              <w:t xml:space="preserve"> de </w:t>
            </w:r>
            <w:r w:rsidR="00BB68C6" w:rsidRPr="0062473F">
              <w:rPr>
                <w:rFonts w:cs="Arial"/>
                <w:sz w:val="20"/>
                <w:szCs w:val="20"/>
              </w:rPr>
              <w:t>sus partes y accesorios</w:t>
            </w:r>
            <w:r w:rsidRPr="0062473F">
              <w:rPr>
                <w:rFonts w:cs="Arial"/>
                <w:sz w:val="20"/>
                <w:szCs w:val="20"/>
              </w:rPr>
              <w:t>.</w:t>
            </w:r>
          </w:p>
          <w:p w:rsidR="00A15518" w:rsidRPr="0062473F" w:rsidRDefault="00A15518" w:rsidP="00BC6D52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4D7F02" w:rsidRPr="0062473F" w:rsidRDefault="0081523F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Mostrar un</w:t>
            </w:r>
            <w:r w:rsidR="004D7F02" w:rsidRPr="0062473F">
              <w:rPr>
                <w:rFonts w:cs="Arial"/>
                <w:sz w:val="20"/>
                <w:szCs w:val="20"/>
              </w:rPr>
              <w:t>a diapositiva con el</w:t>
            </w:r>
            <w:r w:rsidRPr="0062473F">
              <w:rPr>
                <w:rFonts w:cs="Arial"/>
                <w:sz w:val="20"/>
                <w:szCs w:val="20"/>
              </w:rPr>
              <w:t xml:space="preserve"> diagrama o</w:t>
            </w:r>
            <w:r w:rsidR="003919D5" w:rsidRPr="0062473F">
              <w:rPr>
                <w:rFonts w:cs="Arial"/>
                <w:sz w:val="20"/>
                <w:szCs w:val="20"/>
              </w:rPr>
              <w:t xml:space="preserve"> dibujo las partes y nombres respectivos de los instrumentos </w:t>
            </w:r>
          </w:p>
          <w:p w:rsidR="004D7F02" w:rsidRPr="0062473F" w:rsidRDefault="004D7F02" w:rsidP="004D7F02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Proponer que </w:t>
            </w:r>
            <w:proofErr w:type="spellStart"/>
            <w:r w:rsidR="0063492E" w:rsidRPr="0062473F">
              <w:rPr>
                <w:rFonts w:cs="Arial"/>
                <w:sz w:val="20"/>
                <w:szCs w:val="20"/>
              </w:rPr>
              <w:t>indíquen</w:t>
            </w:r>
            <w:proofErr w:type="spellEnd"/>
            <w:r w:rsidRPr="0062473F">
              <w:rPr>
                <w:rFonts w:cs="Arial"/>
                <w:sz w:val="20"/>
                <w:szCs w:val="20"/>
              </w:rPr>
              <w:t xml:space="preserve"> el nombre de cada una de las partes de los instrumentos</w:t>
            </w:r>
            <w:r w:rsidR="00E37DA9" w:rsidRPr="0062473F">
              <w:rPr>
                <w:rFonts w:cs="Arial"/>
                <w:sz w:val="20"/>
                <w:szCs w:val="20"/>
              </w:rPr>
              <w:t xml:space="preserve"> a través de una exposición</w:t>
            </w:r>
            <w:r w:rsidRPr="0062473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A15518" w:rsidRPr="0062473F" w:rsidRDefault="0052382C" w:rsidP="003364EF">
            <w:pPr>
              <w:pStyle w:val="Prrafodelista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Observar un tambor y una corneta y </w:t>
            </w:r>
            <w:proofErr w:type="spellStart"/>
            <w:r w:rsidRPr="0062473F">
              <w:rPr>
                <w:rFonts w:cs="Arial"/>
                <w:sz w:val="20"/>
                <w:szCs w:val="20"/>
              </w:rPr>
              <w:t>dicir</w:t>
            </w:r>
            <w:proofErr w:type="spellEnd"/>
            <w:r w:rsidRPr="0062473F">
              <w:rPr>
                <w:rFonts w:cs="Arial"/>
                <w:sz w:val="20"/>
                <w:szCs w:val="20"/>
              </w:rPr>
              <w:t xml:space="preserve"> el posible nombre de </w:t>
            </w:r>
            <w:r w:rsidR="00BB68C6" w:rsidRPr="0062473F">
              <w:rPr>
                <w:rFonts w:cs="Arial"/>
                <w:sz w:val="20"/>
                <w:szCs w:val="20"/>
              </w:rPr>
              <w:t>sus partes y accesorios</w:t>
            </w:r>
            <w:r w:rsidR="00016FA4" w:rsidRPr="0062473F">
              <w:rPr>
                <w:rFonts w:cs="Arial"/>
                <w:sz w:val="20"/>
                <w:szCs w:val="20"/>
              </w:rPr>
              <w:t>.</w:t>
            </w:r>
          </w:p>
          <w:p w:rsidR="0052382C" w:rsidRPr="0062473F" w:rsidRDefault="0052382C" w:rsidP="00A15518">
            <w:pPr>
              <w:rPr>
                <w:rFonts w:cs="Arial"/>
                <w:sz w:val="20"/>
                <w:szCs w:val="20"/>
              </w:rPr>
            </w:pPr>
          </w:p>
          <w:p w:rsidR="0081523F" w:rsidRPr="0062473F" w:rsidRDefault="0081523F" w:rsidP="00A15518">
            <w:pPr>
              <w:rPr>
                <w:rFonts w:cs="Arial"/>
                <w:sz w:val="20"/>
                <w:szCs w:val="20"/>
              </w:rPr>
            </w:pPr>
          </w:p>
          <w:p w:rsidR="0081523F" w:rsidRPr="0062473F" w:rsidRDefault="00AB5D5B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Ratificar</w:t>
            </w:r>
            <w:r w:rsidR="0081523F" w:rsidRPr="0062473F">
              <w:rPr>
                <w:rFonts w:cs="Arial"/>
                <w:sz w:val="20"/>
                <w:szCs w:val="20"/>
              </w:rPr>
              <w:t xml:space="preserve"> en un</w:t>
            </w:r>
            <w:r w:rsidR="004D7F02" w:rsidRPr="0062473F">
              <w:rPr>
                <w:rFonts w:cs="Arial"/>
                <w:sz w:val="20"/>
                <w:szCs w:val="20"/>
              </w:rPr>
              <w:t xml:space="preserve">a diapositiva </w:t>
            </w:r>
            <w:r w:rsidR="00E37DA9" w:rsidRPr="0062473F">
              <w:rPr>
                <w:rFonts w:cs="Arial"/>
                <w:sz w:val="20"/>
                <w:szCs w:val="20"/>
              </w:rPr>
              <w:t>con el</w:t>
            </w:r>
            <w:r w:rsidR="0081523F" w:rsidRPr="0062473F">
              <w:rPr>
                <w:rFonts w:cs="Arial"/>
                <w:sz w:val="20"/>
                <w:szCs w:val="20"/>
              </w:rPr>
              <w:t xml:space="preserve">  diagrama o dibujo</w:t>
            </w:r>
            <w:r w:rsidR="00E37DA9" w:rsidRPr="0062473F">
              <w:rPr>
                <w:rFonts w:cs="Arial"/>
                <w:sz w:val="20"/>
                <w:szCs w:val="20"/>
              </w:rPr>
              <w:t>,</w:t>
            </w:r>
            <w:r w:rsidR="0081523F" w:rsidRPr="0062473F">
              <w:rPr>
                <w:rFonts w:cs="Arial"/>
                <w:sz w:val="20"/>
                <w:szCs w:val="20"/>
              </w:rPr>
              <w:t xml:space="preserve"> las partes </w:t>
            </w:r>
            <w:r w:rsidR="004D7F02" w:rsidRPr="0062473F">
              <w:rPr>
                <w:rFonts w:cs="Arial"/>
                <w:sz w:val="20"/>
                <w:szCs w:val="20"/>
              </w:rPr>
              <w:t xml:space="preserve">y nombres </w:t>
            </w:r>
            <w:r w:rsidR="0081523F" w:rsidRPr="0062473F">
              <w:rPr>
                <w:rFonts w:cs="Arial"/>
                <w:sz w:val="20"/>
                <w:szCs w:val="20"/>
              </w:rPr>
              <w:t>de los instrumentos.</w:t>
            </w:r>
          </w:p>
          <w:p w:rsidR="003919D5" w:rsidRPr="0062473F" w:rsidRDefault="003919D5" w:rsidP="00841498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3919D5" w:rsidRPr="0062473F" w:rsidRDefault="0063492E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indicar</w:t>
            </w:r>
            <w:r w:rsidR="003919D5" w:rsidRPr="0062473F">
              <w:rPr>
                <w:rFonts w:cs="Arial"/>
                <w:sz w:val="20"/>
                <w:szCs w:val="20"/>
              </w:rPr>
              <w:t xml:space="preserve">  el nombre de cada una de las partes de los instrumentos</w:t>
            </w:r>
            <w:r w:rsidR="00E37DA9" w:rsidRPr="0062473F">
              <w:rPr>
                <w:rFonts w:cs="Arial"/>
                <w:sz w:val="20"/>
                <w:szCs w:val="20"/>
              </w:rPr>
              <w:t xml:space="preserve"> por medio de una exposición</w:t>
            </w:r>
            <w:r w:rsidR="003919D5" w:rsidRPr="0062473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  <w:shd w:val="clear" w:color="auto" w:fill="EFFFC0" w:themeFill="accent1" w:themeFillTint="33"/>
          </w:tcPr>
          <w:p w:rsidR="003919D5" w:rsidRPr="0062473F" w:rsidRDefault="003919D5" w:rsidP="00841498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3919D5" w:rsidRPr="0062473F" w:rsidRDefault="003919D5" w:rsidP="00841498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3919D5" w:rsidRPr="0062473F" w:rsidRDefault="003919D5" w:rsidP="00841498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919D5" w:rsidRPr="0062473F" w:rsidRDefault="003919D5" w:rsidP="00841498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Guía de observación.</w:t>
            </w:r>
          </w:p>
          <w:p w:rsidR="003919D5" w:rsidRPr="0062473F" w:rsidRDefault="003919D5" w:rsidP="00841498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  <w:tr w:rsidR="003919D5" w:rsidRPr="0062473F" w:rsidTr="00841498">
        <w:trPr>
          <w:trHeight w:val="511"/>
        </w:trPr>
        <w:tc>
          <w:tcPr>
            <w:tcW w:w="14142" w:type="dxa"/>
            <w:gridSpan w:val="5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62473F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3919D5" w:rsidRPr="0062473F" w:rsidTr="0062473F">
        <w:trPr>
          <w:trHeight w:val="850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Manual de Bandas de Guerra y toques militares del Estado Mayor y la </w:t>
            </w:r>
            <w:r w:rsidR="00D5108E" w:rsidRPr="0062473F">
              <w:rPr>
                <w:rFonts w:cs="Arial"/>
                <w:sz w:val="20"/>
                <w:szCs w:val="20"/>
              </w:rPr>
              <w:t>Defensa</w:t>
            </w:r>
            <w:r w:rsidRPr="0062473F">
              <w:rPr>
                <w:rFonts w:cs="Arial"/>
                <w:sz w:val="20"/>
                <w:szCs w:val="20"/>
              </w:rPr>
              <w:t xml:space="preserve"> Nacional</w:t>
            </w:r>
          </w:p>
        </w:tc>
      </w:tr>
    </w:tbl>
    <w:p w:rsidR="0062473F" w:rsidRPr="0062473F" w:rsidRDefault="0062473F">
      <w:pPr>
        <w:rPr>
          <w:sz w:val="20"/>
          <w:szCs w:val="20"/>
        </w:rPr>
      </w:pPr>
      <w:r w:rsidRPr="0062473F">
        <w:rPr>
          <w:sz w:val="20"/>
          <w:szCs w:val="20"/>
        </w:rP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3919D5" w:rsidRPr="0062473F" w:rsidTr="00841498">
        <w:tc>
          <w:tcPr>
            <w:tcW w:w="2166" w:type="dxa"/>
            <w:shd w:val="clear" w:color="auto" w:fill="CFFF43" w:themeFill="accent1" w:themeFillTint="99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3919D5" w:rsidRPr="0062473F" w:rsidTr="003919D5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62473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II</w:t>
            </w:r>
            <w:r w:rsidR="001C4018" w:rsidRPr="0062473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3919D5" w:rsidRPr="0062473F" w:rsidRDefault="006B1BAF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Perfeccionas</w:t>
            </w:r>
            <w:r w:rsidR="003919D5" w:rsidRPr="0062473F">
              <w:rPr>
                <w:rFonts w:asciiTheme="majorHAnsi" w:hAnsiTheme="majorHAnsi"/>
                <w:sz w:val="20"/>
                <w:szCs w:val="20"/>
              </w:rPr>
              <w:t xml:space="preserve">  el orden cerrado.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3919D5" w:rsidRPr="0062473F" w:rsidRDefault="002C60BE" w:rsidP="002C60B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62473F">
              <w:rPr>
                <w:rFonts w:asciiTheme="majorHAnsi" w:hAnsiTheme="majorHAnsi" w:cs="Arial"/>
                <w:sz w:val="20"/>
                <w:szCs w:val="20"/>
              </w:rPr>
              <w:t>4</w:t>
            </w:r>
            <w:r w:rsidR="00016FA4" w:rsidRPr="0062473F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62473F">
              <w:rPr>
                <w:rFonts w:asciiTheme="majorHAnsi" w:hAnsiTheme="majorHAnsi" w:cs="Arial"/>
                <w:sz w:val="20"/>
                <w:szCs w:val="20"/>
              </w:rPr>
              <w:t>H</w:t>
            </w:r>
            <w:r w:rsidR="003919D5" w:rsidRPr="0062473F">
              <w:rPr>
                <w:rFonts w:asciiTheme="majorHAnsi" w:hAnsiTheme="majorHAnsi" w:cs="Arial"/>
                <w:sz w:val="20"/>
                <w:szCs w:val="20"/>
              </w:rPr>
              <w:t>oras</w:t>
            </w:r>
          </w:p>
        </w:tc>
      </w:tr>
      <w:tr w:rsidR="003919D5" w:rsidRPr="0062473F" w:rsidTr="00841498">
        <w:tc>
          <w:tcPr>
            <w:tcW w:w="14142" w:type="dxa"/>
            <w:gridSpan w:val="5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3919D5" w:rsidRPr="0062473F" w:rsidTr="00841498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3919D5" w:rsidRPr="0062473F" w:rsidRDefault="006B1BAF" w:rsidP="003364E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Perfeccionar</w:t>
            </w:r>
            <w:r w:rsidR="003919D5" w:rsidRPr="0062473F">
              <w:rPr>
                <w:rFonts w:asciiTheme="majorHAnsi" w:hAnsiTheme="majorHAnsi"/>
                <w:sz w:val="20"/>
                <w:szCs w:val="20"/>
              </w:rPr>
              <w:t xml:space="preserve"> el orden cerrado en cada escoleta.</w:t>
            </w:r>
          </w:p>
        </w:tc>
      </w:tr>
      <w:tr w:rsidR="003919D5" w:rsidRPr="0062473F" w:rsidTr="00841498">
        <w:tc>
          <w:tcPr>
            <w:tcW w:w="6204" w:type="dxa"/>
            <w:gridSpan w:val="2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3919D5" w:rsidRPr="0062473F" w:rsidTr="00841498">
        <w:trPr>
          <w:trHeight w:val="3994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2473F">
              <w:rPr>
                <w:rFonts w:asciiTheme="majorHAnsi" w:hAnsiTheme="majorHAnsi"/>
                <w:b/>
                <w:bCs/>
                <w:sz w:val="20"/>
                <w:szCs w:val="20"/>
              </w:rPr>
              <w:t>Orden cerrado</w:t>
            </w:r>
            <w:r w:rsidR="002C60BE" w:rsidRPr="0062473F">
              <w:rPr>
                <w:rFonts w:asciiTheme="majorHAnsi" w:hAnsiTheme="majorHAnsi"/>
                <w:b/>
                <w:bCs/>
                <w:sz w:val="20"/>
                <w:szCs w:val="20"/>
              </w:rPr>
              <w:t>.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Paso redoblado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Paso corto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Flanco derecho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Flanco Izquierdo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Alinearse por la derecha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Firmes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Conversión por la derecha e izquierda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Presentar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1</w:t>
            </w:r>
            <w:r w:rsidRPr="0062473F">
              <w:rPr>
                <w:rFonts w:asciiTheme="majorHAnsi" w:hAnsiTheme="majorHAnsi"/>
                <w:sz w:val="20"/>
                <w:szCs w:val="20"/>
                <w:vertAlign w:val="superscript"/>
              </w:rPr>
              <w:t>ra.</w:t>
            </w:r>
            <w:r w:rsidRPr="0062473F">
              <w:rPr>
                <w:rFonts w:asciiTheme="majorHAnsi" w:hAnsiTheme="majorHAnsi"/>
                <w:sz w:val="20"/>
                <w:szCs w:val="20"/>
              </w:rPr>
              <w:t xml:space="preserve"> Posición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2</w:t>
            </w:r>
            <w:r w:rsidRPr="0062473F">
              <w:rPr>
                <w:rFonts w:asciiTheme="majorHAnsi" w:hAnsiTheme="majorHAnsi"/>
                <w:sz w:val="20"/>
                <w:szCs w:val="20"/>
                <w:vertAlign w:val="superscript"/>
              </w:rPr>
              <w:t>da.</w:t>
            </w:r>
            <w:r w:rsidRPr="0062473F">
              <w:rPr>
                <w:rFonts w:asciiTheme="majorHAnsi" w:hAnsiTheme="majorHAnsi"/>
                <w:sz w:val="20"/>
                <w:szCs w:val="20"/>
              </w:rPr>
              <w:t xml:space="preserve"> Posición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3</w:t>
            </w:r>
            <w:r w:rsidRPr="0062473F">
              <w:rPr>
                <w:rFonts w:asciiTheme="majorHAnsi" w:hAnsiTheme="majorHAnsi"/>
                <w:sz w:val="20"/>
                <w:szCs w:val="20"/>
                <w:vertAlign w:val="superscript"/>
              </w:rPr>
              <w:t>ra.</w:t>
            </w:r>
            <w:r w:rsidRPr="0062473F">
              <w:rPr>
                <w:rFonts w:asciiTheme="majorHAnsi" w:hAnsiTheme="majorHAnsi"/>
                <w:sz w:val="20"/>
                <w:szCs w:val="20"/>
              </w:rPr>
              <w:t xml:space="preserve"> Posición</w:t>
            </w: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3919D5" w:rsidRPr="0062473F" w:rsidRDefault="003919D5" w:rsidP="00841498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3919D5" w:rsidRPr="0062473F" w:rsidRDefault="006B1BAF" w:rsidP="00841498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Perfecciona</w:t>
            </w:r>
            <w:r w:rsidR="003919D5" w:rsidRPr="0062473F">
              <w:rPr>
                <w:rFonts w:asciiTheme="majorHAnsi" w:hAnsiTheme="majorHAnsi"/>
                <w:sz w:val="20"/>
                <w:szCs w:val="20"/>
              </w:rPr>
              <w:t xml:space="preserve"> el orden cerrado</w:t>
            </w:r>
            <w:r w:rsidR="003919D5" w:rsidRPr="0062473F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al hacer desplazamientos, respetando la cadencia con cada uno de los pasos a seguir en las evoluciones indicadas.</w:t>
            </w:r>
          </w:p>
          <w:p w:rsidR="003919D5" w:rsidRPr="0062473F" w:rsidRDefault="003919D5" w:rsidP="00841498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62473F">
              <w:rPr>
                <w:rFonts w:asciiTheme="majorHAnsi" w:hAnsiTheme="majorHAnsi"/>
                <w:b/>
                <w:bCs/>
                <w:sz w:val="20"/>
                <w:szCs w:val="20"/>
              </w:rPr>
              <w:t>C.G.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hanging="426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Escucha, interpreta y emite mensajes pertinentes en distintos contextos mediante la utilización de medios, códigos y herramientas apropiados.</w:t>
            </w: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Identifica las ideas clave en un texto o discurso oral e infiere conclusiones a partir de ellas.</w:t>
            </w:r>
          </w:p>
        </w:tc>
      </w:tr>
      <w:tr w:rsidR="003919D5" w:rsidRPr="0062473F" w:rsidTr="00841498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3919D5" w:rsidRPr="0062473F" w:rsidTr="00841498">
        <w:trPr>
          <w:trHeight w:val="1792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A00C12" w:rsidRPr="0062473F" w:rsidRDefault="00A00C12" w:rsidP="00A00C12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Sugerir la práctica del orden cerrado</w:t>
            </w:r>
          </w:p>
          <w:p w:rsidR="003919D5" w:rsidRPr="0062473F" w:rsidRDefault="00A00C12" w:rsidP="003364E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62473F">
              <w:rPr>
                <w:rFonts w:cs="Arial"/>
                <w:sz w:val="20"/>
                <w:szCs w:val="20"/>
              </w:rPr>
              <w:t>Motivarcon</w:t>
            </w:r>
            <w:proofErr w:type="spellEnd"/>
            <w:r w:rsidRPr="0062473F">
              <w:rPr>
                <w:rFonts w:cs="Arial"/>
                <w:sz w:val="20"/>
                <w:szCs w:val="20"/>
              </w:rPr>
              <w:t xml:space="preserve"> videos de bandas de alto nivel para que </w:t>
            </w:r>
            <w:r w:rsidR="003919D5" w:rsidRPr="0062473F">
              <w:rPr>
                <w:rFonts w:cs="Arial"/>
                <w:sz w:val="20"/>
                <w:szCs w:val="20"/>
              </w:rPr>
              <w:t>perfeccionen el orden cerrado mediante el ensayo y error.</w:t>
            </w: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3919D5" w:rsidRPr="0062473F" w:rsidRDefault="003919D5" w:rsidP="00841498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Practicar  el orden cerrado.</w:t>
            </w:r>
          </w:p>
          <w:p w:rsidR="003919D5" w:rsidRPr="0062473F" w:rsidRDefault="00A00C12" w:rsidP="003364EF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Observar videos de bandas de alto nivel, para que perfeccionen el orden cerrado mediante el ensayo y error.</w:t>
            </w:r>
          </w:p>
        </w:tc>
        <w:tc>
          <w:tcPr>
            <w:tcW w:w="2127" w:type="dxa"/>
            <w:shd w:val="clear" w:color="auto" w:fill="EFFFC0" w:themeFill="accent1" w:themeFillTint="33"/>
          </w:tcPr>
          <w:p w:rsidR="003919D5" w:rsidRPr="0062473F" w:rsidRDefault="003919D5" w:rsidP="00841498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919D5" w:rsidRPr="0062473F" w:rsidRDefault="003919D5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Guía de observación.</w:t>
            </w:r>
          </w:p>
          <w:p w:rsidR="003919D5" w:rsidRPr="0062473F" w:rsidRDefault="003919D5" w:rsidP="00841498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  <w:tr w:rsidR="003919D5" w:rsidRPr="0062473F" w:rsidTr="00841498">
        <w:trPr>
          <w:trHeight w:val="511"/>
        </w:trPr>
        <w:tc>
          <w:tcPr>
            <w:tcW w:w="14142" w:type="dxa"/>
            <w:gridSpan w:val="5"/>
            <w:shd w:val="clear" w:color="auto" w:fill="CFFF43" w:themeFill="accent1" w:themeFillTint="99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62473F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3919D5" w:rsidRPr="0062473F" w:rsidTr="0062473F">
        <w:trPr>
          <w:trHeight w:val="808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3919D5" w:rsidRPr="0062473F" w:rsidRDefault="003919D5" w:rsidP="008414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Manual de Bandas de Guerra y toques militares del Estado Mayor y la </w:t>
            </w:r>
            <w:r w:rsidR="00D5108E" w:rsidRPr="0062473F">
              <w:rPr>
                <w:rFonts w:cs="Arial"/>
                <w:sz w:val="20"/>
                <w:szCs w:val="20"/>
              </w:rPr>
              <w:t>Defensa</w:t>
            </w:r>
            <w:r w:rsidRPr="0062473F">
              <w:rPr>
                <w:rFonts w:cs="Arial"/>
                <w:sz w:val="20"/>
                <w:szCs w:val="20"/>
              </w:rPr>
              <w:t xml:space="preserve"> Nacional</w:t>
            </w:r>
          </w:p>
        </w:tc>
      </w:tr>
    </w:tbl>
    <w:p w:rsidR="0062473F" w:rsidRPr="0062473F" w:rsidRDefault="0062473F">
      <w:pPr>
        <w:rPr>
          <w:sz w:val="20"/>
          <w:szCs w:val="20"/>
        </w:rPr>
      </w:pPr>
      <w:r w:rsidRPr="0062473F">
        <w:rPr>
          <w:sz w:val="20"/>
          <w:szCs w:val="20"/>
        </w:rP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4660DB" w:rsidRPr="0062473F" w:rsidTr="002F341D">
        <w:tc>
          <w:tcPr>
            <w:tcW w:w="2166" w:type="dxa"/>
            <w:shd w:val="clear" w:color="auto" w:fill="CFFF43" w:themeFill="accent1" w:themeFillTint="99"/>
            <w:vAlign w:val="center"/>
          </w:tcPr>
          <w:p w:rsidR="004660DB" w:rsidRPr="0062473F" w:rsidRDefault="004660DB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4660DB" w:rsidRPr="0062473F" w:rsidRDefault="004660DB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4660DB" w:rsidRPr="0062473F" w:rsidRDefault="004660DB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4660DB" w:rsidRPr="0062473F" w:rsidTr="002F341D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4660DB" w:rsidRPr="0062473F" w:rsidRDefault="004660DB" w:rsidP="002F341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62473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</w:t>
            </w:r>
            <w:r w:rsidR="004D608A" w:rsidRPr="0062473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4660DB" w:rsidRPr="0062473F" w:rsidRDefault="00B63A79" w:rsidP="003364EF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Identifica</w:t>
            </w:r>
            <w:r w:rsidR="0046429B" w:rsidRPr="0062473F">
              <w:rPr>
                <w:rFonts w:asciiTheme="majorHAnsi" w:hAnsiTheme="majorHAnsi"/>
                <w:sz w:val="20"/>
                <w:szCs w:val="20"/>
              </w:rPr>
              <w:t xml:space="preserve">s </w:t>
            </w:r>
            <w:r w:rsidR="004660DB" w:rsidRPr="0062473F">
              <w:rPr>
                <w:rFonts w:asciiTheme="majorHAnsi" w:hAnsiTheme="majorHAnsi"/>
                <w:sz w:val="20"/>
                <w:szCs w:val="20"/>
              </w:rPr>
              <w:t>el propósito de los toques reglamentarios</w:t>
            </w:r>
            <w:r w:rsidR="00016FA4" w:rsidRPr="0062473F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4660DB" w:rsidRPr="0062473F" w:rsidRDefault="002C60BE" w:rsidP="002F341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62473F">
              <w:rPr>
                <w:rFonts w:asciiTheme="majorHAnsi" w:hAnsiTheme="majorHAnsi" w:cs="Arial"/>
                <w:sz w:val="20"/>
                <w:szCs w:val="20"/>
              </w:rPr>
              <w:t>8 H</w:t>
            </w:r>
            <w:r w:rsidR="004660DB" w:rsidRPr="0062473F">
              <w:rPr>
                <w:rFonts w:asciiTheme="majorHAnsi" w:hAnsiTheme="majorHAnsi" w:cs="Arial"/>
                <w:sz w:val="20"/>
                <w:szCs w:val="20"/>
              </w:rPr>
              <w:t>oras</w:t>
            </w:r>
          </w:p>
        </w:tc>
      </w:tr>
      <w:tr w:rsidR="004660DB" w:rsidRPr="0062473F" w:rsidTr="002F341D">
        <w:tc>
          <w:tcPr>
            <w:tcW w:w="14142" w:type="dxa"/>
            <w:gridSpan w:val="5"/>
            <w:shd w:val="clear" w:color="auto" w:fill="CFFF43" w:themeFill="accent1" w:themeFillTint="99"/>
          </w:tcPr>
          <w:p w:rsidR="004660DB" w:rsidRPr="0062473F" w:rsidRDefault="004660DB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4660DB" w:rsidRPr="0062473F" w:rsidTr="002F341D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4660DB" w:rsidRPr="0062473F" w:rsidRDefault="00A46BC4" w:rsidP="003364EF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Identifica</w:t>
            </w:r>
            <w:r w:rsidR="00162E37" w:rsidRPr="0062473F">
              <w:rPr>
                <w:rFonts w:asciiTheme="majorHAnsi" w:hAnsiTheme="majorHAnsi"/>
                <w:sz w:val="20"/>
                <w:szCs w:val="20"/>
              </w:rPr>
              <w:t>r</w:t>
            </w:r>
            <w:r w:rsidR="004660DB" w:rsidRPr="0062473F">
              <w:rPr>
                <w:rFonts w:asciiTheme="majorHAnsi" w:hAnsiTheme="majorHAnsi"/>
                <w:sz w:val="20"/>
                <w:szCs w:val="20"/>
              </w:rPr>
              <w:t xml:space="preserve"> el propósito de los toques reglamentarios</w:t>
            </w:r>
          </w:p>
        </w:tc>
      </w:tr>
      <w:tr w:rsidR="004660DB" w:rsidRPr="0062473F" w:rsidTr="002F341D">
        <w:tc>
          <w:tcPr>
            <w:tcW w:w="6204" w:type="dxa"/>
            <w:gridSpan w:val="2"/>
            <w:shd w:val="clear" w:color="auto" w:fill="CFFF43" w:themeFill="accent1" w:themeFillTint="99"/>
          </w:tcPr>
          <w:p w:rsidR="004660DB" w:rsidRPr="0062473F" w:rsidRDefault="004660DB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4660DB" w:rsidRPr="0062473F" w:rsidRDefault="004660DB" w:rsidP="002F341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4660DB" w:rsidRPr="0062473F" w:rsidTr="0062473F">
        <w:trPr>
          <w:trHeight w:val="3673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4660DB" w:rsidRPr="0062473F" w:rsidRDefault="004660DB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62473F">
              <w:rPr>
                <w:rFonts w:asciiTheme="majorHAnsi" w:hAnsiTheme="majorHAnsi"/>
                <w:b/>
                <w:sz w:val="20"/>
                <w:szCs w:val="20"/>
              </w:rPr>
              <w:t>Propósito de los toques reglamentarios.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Paso redoblado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Bandera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Marcha de Honor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III de diana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Llamado de banda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Llamado de tropa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Fajina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Silencio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Reunión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 xml:space="preserve"> Alarma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Asamblea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Ataque</w:t>
            </w:r>
          </w:p>
          <w:p w:rsidR="004660DB" w:rsidRPr="0062473F" w:rsidRDefault="004660DB" w:rsidP="003364EF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Paso acelerado</w:t>
            </w:r>
          </w:p>
          <w:p w:rsidR="0046429B" w:rsidRPr="0062473F" w:rsidRDefault="004660DB" w:rsidP="004D608A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2473F">
              <w:rPr>
                <w:rFonts w:asciiTheme="majorHAnsi" w:hAnsiTheme="majorHAnsi"/>
                <w:sz w:val="20"/>
                <w:szCs w:val="20"/>
              </w:rPr>
              <w:t>Bando</w:t>
            </w: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4660DB" w:rsidRPr="0062473F" w:rsidRDefault="004660DB" w:rsidP="00B63A79">
            <w:pPr>
              <w:shd w:val="clear" w:color="auto" w:fill="EFFFC0" w:themeFill="accent1" w:themeFillTint="33"/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62473F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F4306D" w:rsidRPr="0062473F" w:rsidRDefault="00F4306D" w:rsidP="003364EF">
            <w:pPr>
              <w:pStyle w:val="Prrafodelista"/>
              <w:numPr>
                <w:ilvl w:val="0"/>
                <w:numId w:val="14"/>
              </w:numPr>
              <w:shd w:val="clear" w:color="auto" w:fill="EFFFC0" w:themeFill="accent1" w:themeFillTint="33"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62473F">
              <w:rPr>
                <w:sz w:val="20"/>
                <w:szCs w:val="20"/>
              </w:rPr>
              <w:t>Identifica</w:t>
            </w:r>
            <w:r w:rsidR="001C247C" w:rsidRPr="0062473F">
              <w:rPr>
                <w:sz w:val="20"/>
                <w:szCs w:val="20"/>
              </w:rPr>
              <w:t xml:space="preserve"> </w:t>
            </w:r>
            <w:r w:rsidRPr="0062473F">
              <w:rPr>
                <w:sz w:val="20"/>
                <w:szCs w:val="20"/>
              </w:rPr>
              <w:t>el propósito de los toques reglamentarios</w:t>
            </w:r>
            <w:r w:rsidR="0053033E" w:rsidRPr="0062473F">
              <w:rPr>
                <w:sz w:val="20"/>
                <w:szCs w:val="20"/>
              </w:rPr>
              <w:t>, entendiendo la utilidad de estos</w:t>
            </w:r>
            <w:r w:rsidR="0053033E" w:rsidRPr="0062473F">
              <w:rPr>
                <w:rFonts w:cs="Arial"/>
                <w:color w:val="000000"/>
                <w:sz w:val="20"/>
                <w:szCs w:val="20"/>
              </w:rPr>
              <w:t xml:space="preserve"> al momento de escucharlos, tanto en el tambor como en la corneta.</w:t>
            </w:r>
          </w:p>
          <w:p w:rsidR="0070698F" w:rsidRPr="0062473F" w:rsidRDefault="0070698F" w:rsidP="0070698F">
            <w:pPr>
              <w:pStyle w:val="Prrafodelista"/>
              <w:shd w:val="clear" w:color="auto" w:fill="EFFFC0" w:themeFill="accent1" w:themeFillTint="33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4660DB" w:rsidRPr="0062473F" w:rsidRDefault="004660DB" w:rsidP="00B63A79">
            <w:pPr>
              <w:shd w:val="clear" w:color="auto" w:fill="EFFFC0" w:themeFill="accent1" w:themeFillTint="33"/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62473F">
              <w:rPr>
                <w:rFonts w:cs="Arial"/>
                <w:b/>
                <w:bCs/>
                <w:sz w:val="20"/>
                <w:szCs w:val="20"/>
              </w:rPr>
              <w:t>C. G.</w:t>
            </w:r>
          </w:p>
          <w:p w:rsidR="00391A2D" w:rsidRPr="0062473F" w:rsidRDefault="00162E37" w:rsidP="003364EF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hanging="426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162E37" w:rsidRPr="0062473F" w:rsidRDefault="00162E37" w:rsidP="003364E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Sigue instrucciones y procedimientos de manera reflexiva, comprendiendo como cada uno de sus pasos contribuye al alcance de un objetivo.</w:t>
            </w:r>
          </w:p>
          <w:p w:rsidR="004660DB" w:rsidRPr="0062473F" w:rsidRDefault="00162E37" w:rsidP="002F341D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Ordena información de acuerdo a categorías, jerarquías y relaciones.</w:t>
            </w:r>
          </w:p>
        </w:tc>
      </w:tr>
      <w:tr w:rsidR="004660DB" w:rsidRPr="0062473F" w:rsidTr="001D1D00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9A37D1" w:rsidRPr="0062473F" w:rsidRDefault="009A37D1" w:rsidP="002F341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4660DB" w:rsidRPr="0062473F" w:rsidRDefault="004660DB" w:rsidP="002F341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9A37D1" w:rsidRPr="0062473F" w:rsidRDefault="009A37D1" w:rsidP="002F341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4660DB" w:rsidRPr="0062473F" w:rsidRDefault="004660DB" w:rsidP="002F341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4660DB" w:rsidRPr="0062473F" w:rsidRDefault="004660DB" w:rsidP="002F341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4660DB" w:rsidRPr="0062473F" w:rsidTr="00B63A79">
        <w:trPr>
          <w:trHeight w:val="2560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4660DB" w:rsidRPr="0062473F" w:rsidRDefault="001D365E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62473F">
              <w:rPr>
                <w:rFonts w:cs="Arial"/>
                <w:sz w:val="20"/>
                <w:szCs w:val="20"/>
              </w:rPr>
              <w:t>Solicitarque</w:t>
            </w:r>
            <w:proofErr w:type="spellEnd"/>
            <w:r w:rsidRPr="0062473F">
              <w:rPr>
                <w:rFonts w:cs="Arial"/>
                <w:sz w:val="20"/>
                <w:szCs w:val="20"/>
              </w:rPr>
              <w:t xml:space="preserve"> investiguen</w:t>
            </w:r>
            <w:r w:rsidR="00A074A1" w:rsidRPr="0062473F">
              <w:rPr>
                <w:rFonts w:cs="Arial"/>
                <w:sz w:val="20"/>
                <w:szCs w:val="20"/>
              </w:rPr>
              <w:t xml:space="preserve"> en</w:t>
            </w:r>
            <w:r w:rsidRPr="0062473F">
              <w:rPr>
                <w:rFonts w:cs="Arial"/>
                <w:sz w:val="20"/>
                <w:szCs w:val="20"/>
              </w:rPr>
              <w:t xml:space="preserve"> el</w:t>
            </w:r>
            <w:r w:rsidR="00A074A1" w:rsidRPr="0062473F">
              <w:rPr>
                <w:rFonts w:cs="Arial"/>
                <w:sz w:val="20"/>
                <w:szCs w:val="20"/>
              </w:rPr>
              <w:t xml:space="preserve"> manual de la SEDENA el</w:t>
            </w:r>
            <w:r w:rsidRPr="0062473F">
              <w:rPr>
                <w:rFonts w:cs="Arial"/>
                <w:sz w:val="20"/>
                <w:szCs w:val="20"/>
              </w:rPr>
              <w:t xml:space="preserve"> propósito de los toques reglamentarios</w:t>
            </w:r>
            <w:r w:rsidR="00A074A1" w:rsidRPr="0062473F">
              <w:rPr>
                <w:rFonts w:cs="Arial"/>
                <w:sz w:val="20"/>
                <w:szCs w:val="20"/>
              </w:rPr>
              <w:t xml:space="preserve"> propuestos.</w:t>
            </w:r>
          </w:p>
          <w:p w:rsidR="004660DB" w:rsidRPr="0062473F" w:rsidRDefault="004660DB" w:rsidP="001C01D7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4660DB" w:rsidRPr="0062473F" w:rsidRDefault="00A21F0C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Fomentar el debate </w:t>
            </w:r>
            <w:r w:rsidR="000202DE" w:rsidRPr="0062473F">
              <w:rPr>
                <w:rFonts w:cs="Arial"/>
                <w:sz w:val="20"/>
                <w:szCs w:val="20"/>
              </w:rPr>
              <w:t>para descubrir</w:t>
            </w:r>
            <w:r w:rsidRPr="0062473F">
              <w:rPr>
                <w:rFonts w:cs="Arial"/>
                <w:sz w:val="20"/>
                <w:szCs w:val="20"/>
              </w:rPr>
              <w:t xml:space="preserve"> propósito de los toques reglamentarios</w:t>
            </w:r>
            <w:r w:rsidR="00644294" w:rsidRPr="0062473F">
              <w:rPr>
                <w:rFonts w:cs="Arial"/>
                <w:sz w:val="20"/>
                <w:szCs w:val="20"/>
              </w:rPr>
              <w:t>.</w:t>
            </w:r>
          </w:p>
          <w:p w:rsidR="004660DB" w:rsidRPr="0062473F" w:rsidRDefault="004660DB" w:rsidP="001C01D7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4660DB" w:rsidRPr="0062473F" w:rsidRDefault="00D97B05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Inducir</w:t>
            </w:r>
            <w:r w:rsidR="001C247C" w:rsidRPr="0062473F">
              <w:rPr>
                <w:rFonts w:cs="Arial"/>
                <w:sz w:val="20"/>
                <w:szCs w:val="20"/>
              </w:rPr>
              <w:t xml:space="preserve"> a</w:t>
            </w:r>
            <w:r w:rsidR="001265A3" w:rsidRPr="0062473F">
              <w:rPr>
                <w:rFonts w:cs="Arial"/>
                <w:sz w:val="20"/>
                <w:szCs w:val="20"/>
              </w:rPr>
              <w:t xml:space="preserve"> </w:t>
            </w:r>
            <w:r w:rsidR="004660DB" w:rsidRPr="0062473F">
              <w:rPr>
                <w:rFonts w:cs="Arial"/>
                <w:sz w:val="20"/>
                <w:szCs w:val="20"/>
              </w:rPr>
              <w:t xml:space="preserve">que </w:t>
            </w:r>
            <w:r w:rsidR="001265A3" w:rsidRPr="0062473F">
              <w:rPr>
                <w:rFonts w:cs="Arial"/>
                <w:sz w:val="20"/>
                <w:szCs w:val="20"/>
              </w:rPr>
              <w:t>digan</w:t>
            </w:r>
            <w:r w:rsidR="001C247C" w:rsidRPr="0062473F">
              <w:rPr>
                <w:rFonts w:cs="Arial"/>
                <w:sz w:val="20"/>
                <w:szCs w:val="20"/>
              </w:rPr>
              <w:t xml:space="preserve"> </w:t>
            </w:r>
            <w:r w:rsidR="001265A3" w:rsidRPr="0062473F">
              <w:rPr>
                <w:rFonts w:cs="Arial"/>
                <w:sz w:val="20"/>
                <w:szCs w:val="20"/>
              </w:rPr>
              <w:t xml:space="preserve">el </w:t>
            </w:r>
            <w:r w:rsidR="008A46B5" w:rsidRPr="0062473F">
              <w:rPr>
                <w:rFonts w:cs="Arial"/>
                <w:sz w:val="20"/>
                <w:szCs w:val="20"/>
              </w:rPr>
              <w:t>propósito</w:t>
            </w:r>
            <w:r w:rsidR="001265A3" w:rsidRPr="0062473F">
              <w:rPr>
                <w:rFonts w:cs="Arial"/>
                <w:sz w:val="20"/>
                <w:szCs w:val="20"/>
              </w:rPr>
              <w:t xml:space="preserve"> de </w:t>
            </w:r>
            <w:r w:rsidR="004660DB" w:rsidRPr="0062473F">
              <w:rPr>
                <w:rFonts w:cs="Arial"/>
                <w:sz w:val="20"/>
                <w:szCs w:val="20"/>
              </w:rPr>
              <w:t xml:space="preserve">cada </w:t>
            </w:r>
            <w:r w:rsidR="00060A80" w:rsidRPr="0062473F">
              <w:rPr>
                <w:rFonts w:cs="Arial"/>
                <w:sz w:val="20"/>
                <w:szCs w:val="20"/>
              </w:rPr>
              <w:t>toque reglamentario</w:t>
            </w:r>
            <w:r w:rsidR="00D0382D" w:rsidRPr="0062473F">
              <w:rPr>
                <w:rFonts w:cs="Arial"/>
                <w:sz w:val="20"/>
                <w:szCs w:val="20"/>
              </w:rPr>
              <w:t>,</w:t>
            </w:r>
            <w:r w:rsidR="001C247C" w:rsidRPr="0062473F">
              <w:rPr>
                <w:rFonts w:cs="Arial"/>
                <w:sz w:val="20"/>
                <w:szCs w:val="20"/>
              </w:rPr>
              <w:t xml:space="preserve"> </w:t>
            </w:r>
            <w:r w:rsidRPr="0062473F">
              <w:rPr>
                <w:rFonts w:cs="Arial"/>
                <w:sz w:val="20"/>
                <w:szCs w:val="20"/>
              </w:rPr>
              <w:t xml:space="preserve">posteriormente al haber sido </w:t>
            </w:r>
            <w:r w:rsidR="00644294" w:rsidRPr="0062473F">
              <w:rPr>
                <w:rFonts w:cs="Arial"/>
                <w:sz w:val="20"/>
                <w:szCs w:val="20"/>
              </w:rPr>
              <w:t>tocado</w:t>
            </w:r>
            <w:r w:rsidR="00060A80" w:rsidRPr="0062473F">
              <w:rPr>
                <w:rFonts w:cs="Arial"/>
                <w:sz w:val="20"/>
                <w:szCs w:val="20"/>
              </w:rPr>
              <w:t xml:space="preserve"> por la banda de guerra.</w:t>
            </w:r>
          </w:p>
          <w:p w:rsidR="00060A80" w:rsidRPr="0062473F" w:rsidRDefault="00060A80" w:rsidP="00D0382D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4660DB" w:rsidRPr="0062473F" w:rsidRDefault="00D0382D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Pedir que esc</w:t>
            </w:r>
            <w:r w:rsidR="008D02B1" w:rsidRPr="0062473F">
              <w:rPr>
                <w:rFonts w:cs="Arial"/>
                <w:sz w:val="20"/>
                <w:szCs w:val="20"/>
              </w:rPr>
              <w:t>ri</w:t>
            </w:r>
            <w:r w:rsidR="00BB72CF" w:rsidRPr="0062473F">
              <w:rPr>
                <w:rFonts w:cs="Arial"/>
                <w:sz w:val="20"/>
                <w:szCs w:val="20"/>
              </w:rPr>
              <w:t>ban</w:t>
            </w:r>
            <w:r w:rsidRPr="0062473F">
              <w:rPr>
                <w:rFonts w:cs="Arial"/>
                <w:sz w:val="20"/>
                <w:szCs w:val="20"/>
              </w:rPr>
              <w:t xml:space="preserve"> cada uno de los</w:t>
            </w:r>
            <w:r w:rsidR="00BB72CF" w:rsidRPr="0062473F">
              <w:rPr>
                <w:rFonts w:cs="Arial"/>
                <w:sz w:val="20"/>
                <w:szCs w:val="20"/>
              </w:rPr>
              <w:t xml:space="preserve"> propósitos de los </w:t>
            </w:r>
            <w:r w:rsidRPr="0062473F">
              <w:rPr>
                <w:rFonts w:cs="Arial"/>
                <w:sz w:val="20"/>
                <w:szCs w:val="20"/>
              </w:rPr>
              <w:t xml:space="preserve"> toque</w:t>
            </w:r>
            <w:r w:rsidR="0082651B" w:rsidRPr="0062473F">
              <w:rPr>
                <w:rFonts w:cs="Arial"/>
                <w:sz w:val="20"/>
                <w:szCs w:val="20"/>
              </w:rPr>
              <w:t>s</w:t>
            </w:r>
            <w:r w:rsidRPr="0062473F">
              <w:rPr>
                <w:rFonts w:cs="Arial"/>
                <w:sz w:val="20"/>
                <w:szCs w:val="20"/>
              </w:rPr>
              <w:t xml:space="preserve"> reglamentarios propuestos en el objeto de aprendizaje.</w:t>
            </w: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644294" w:rsidRPr="0062473F" w:rsidRDefault="00644294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Investigar en el manual de la SEDENA el propósito de los toques reglamentarios propuestos.</w:t>
            </w:r>
          </w:p>
          <w:p w:rsidR="00644294" w:rsidRPr="0062473F" w:rsidRDefault="00644294" w:rsidP="0064429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644294" w:rsidRPr="0062473F" w:rsidRDefault="00644294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Debatir acerca del propósito de los toques reglamentarios.</w:t>
            </w:r>
          </w:p>
          <w:p w:rsidR="00644294" w:rsidRPr="0062473F" w:rsidRDefault="00644294" w:rsidP="00644294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644294" w:rsidRPr="0062473F" w:rsidRDefault="00644294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Decir</w:t>
            </w:r>
            <w:r w:rsidR="001C247C" w:rsidRPr="0062473F">
              <w:rPr>
                <w:rFonts w:cs="Arial"/>
                <w:sz w:val="20"/>
                <w:szCs w:val="20"/>
              </w:rPr>
              <w:t xml:space="preserve"> </w:t>
            </w:r>
            <w:r w:rsidRPr="0062473F">
              <w:rPr>
                <w:rFonts w:cs="Arial"/>
                <w:sz w:val="20"/>
                <w:szCs w:val="20"/>
              </w:rPr>
              <w:t>el propósito de cada toque reglamentario, posteriormente al haber sido tocado por la banda de guerra.</w:t>
            </w:r>
          </w:p>
          <w:p w:rsidR="00644294" w:rsidRPr="0062473F" w:rsidRDefault="00644294" w:rsidP="00644294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4660DB" w:rsidRPr="0062473F" w:rsidRDefault="00BB72CF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Escribir</w:t>
            </w:r>
            <w:r w:rsidR="002411C9" w:rsidRPr="0062473F">
              <w:rPr>
                <w:rFonts w:cs="Arial"/>
                <w:sz w:val="20"/>
                <w:szCs w:val="20"/>
              </w:rPr>
              <w:t xml:space="preserve"> cada uno de los</w:t>
            </w:r>
            <w:r w:rsidR="00D75726" w:rsidRPr="0062473F">
              <w:rPr>
                <w:rFonts w:cs="Arial"/>
                <w:sz w:val="20"/>
                <w:szCs w:val="20"/>
              </w:rPr>
              <w:t xml:space="preserve"> propósitos de los</w:t>
            </w:r>
            <w:r w:rsidR="002411C9" w:rsidRPr="0062473F">
              <w:rPr>
                <w:rFonts w:cs="Arial"/>
                <w:sz w:val="20"/>
                <w:szCs w:val="20"/>
              </w:rPr>
              <w:t xml:space="preserve"> toques reglamentarios propuestos en el objeto de aprendizaje.</w:t>
            </w:r>
          </w:p>
        </w:tc>
        <w:tc>
          <w:tcPr>
            <w:tcW w:w="2127" w:type="dxa"/>
            <w:shd w:val="clear" w:color="auto" w:fill="EFFFC0" w:themeFill="accent1" w:themeFillTint="33"/>
          </w:tcPr>
          <w:p w:rsidR="004660DB" w:rsidRPr="0062473F" w:rsidRDefault="004660DB" w:rsidP="002F341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4660DB" w:rsidRPr="0062473F" w:rsidRDefault="004660DB" w:rsidP="002F341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4660DB" w:rsidRPr="0062473F" w:rsidRDefault="004660DB" w:rsidP="002F341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F646EA" w:rsidRPr="0062473F" w:rsidRDefault="00F646EA" w:rsidP="002F341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F646EA" w:rsidRPr="0062473F" w:rsidRDefault="00F646EA" w:rsidP="002F341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F646EA" w:rsidRPr="0062473F" w:rsidRDefault="00F646EA" w:rsidP="002F341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4660DB" w:rsidRPr="0062473F" w:rsidRDefault="004660DB" w:rsidP="002F341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4660DB" w:rsidRPr="0062473F" w:rsidRDefault="00F646EA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>Rubrica</w:t>
            </w:r>
          </w:p>
          <w:p w:rsidR="004660DB" w:rsidRPr="0062473F" w:rsidRDefault="004660DB" w:rsidP="002F341D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</w:tbl>
    <w:p w:rsidR="0062473F" w:rsidRDefault="0062473F">
      <w: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14142"/>
      </w:tblGrid>
      <w:tr w:rsidR="004660DB" w:rsidRPr="0062473F" w:rsidTr="002F341D">
        <w:trPr>
          <w:trHeight w:val="511"/>
        </w:trPr>
        <w:tc>
          <w:tcPr>
            <w:tcW w:w="14142" w:type="dxa"/>
            <w:shd w:val="clear" w:color="auto" w:fill="CFFF43" w:themeFill="accent1" w:themeFillTint="99"/>
          </w:tcPr>
          <w:p w:rsidR="009A37D1" w:rsidRPr="0062473F" w:rsidRDefault="009A37D1" w:rsidP="002F341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4660DB" w:rsidRPr="0062473F" w:rsidRDefault="004660DB" w:rsidP="002F341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2473F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62473F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4660DB" w:rsidRPr="0062473F" w:rsidTr="0062473F">
        <w:trPr>
          <w:trHeight w:val="1036"/>
        </w:trPr>
        <w:tc>
          <w:tcPr>
            <w:tcW w:w="14142" w:type="dxa"/>
            <w:shd w:val="clear" w:color="auto" w:fill="EFFFC0" w:themeFill="accent1" w:themeFillTint="33"/>
            <w:vAlign w:val="center"/>
          </w:tcPr>
          <w:p w:rsidR="009A37D1" w:rsidRPr="0062473F" w:rsidRDefault="00D75726" w:rsidP="00D7572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2473F">
              <w:rPr>
                <w:rFonts w:cs="Arial"/>
                <w:sz w:val="20"/>
                <w:szCs w:val="20"/>
              </w:rPr>
              <w:t xml:space="preserve">Manual de Bandas de Guerra y toques militares del Estado Mayor y la </w:t>
            </w:r>
            <w:r w:rsidR="00D5108E" w:rsidRPr="0062473F">
              <w:rPr>
                <w:rFonts w:cs="Arial"/>
                <w:sz w:val="20"/>
                <w:szCs w:val="20"/>
              </w:rPr>
              <w:t>Defensa</w:t>
            </w:r>
            <w:r w:rsidRPr="0062473F">
              <w:rPr>
                <w:rFonts w:cs="Arial"/>
                <w:sz w:val="20"/>
                <w:szCs w:val="20"/>
              </w:rPr>
              <w:t xml:space="preserve"> Nacional</w:t>
            </w:r>
          </w:p>
        </w:tc>
      </w:tr>
      <w:bookmarkEnd w:id="8"/>
    </w:tbl>
    <w:p w:rsidR="008725C4" w:rsidRPr="0062473F" w:rsidRDefault="008725C4" w:rsidP="008725C4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62473F" w:rsidRDefault="0062473F">
      <w:pPr>
        <w:rPr>
          <w:rFonts w:cs="Arial"/>
          <w:b/>
          <w:bCs/>
          <w:color w:val="6E9400" w:themeColor="accent1" w:themeShade="BF"/>
          <w:sz w:val="24"/>
          <w:szCs w:val="24"/>
        </w:rPr>
      </w:pPr>
      <w:r>
        <w:rPr>
          <w:rFonts w:cs="Arial"/>
          <w:b/>
          <w:bCs/>
          <w:color w:val="6E9400" w:themeColor="accent1" w:themeShade="BF"/>
          <w:sz w:val="24"/>
          <w:szCs w:val="24"/>
        </w:rPr>
        <w:br w:type="page"/>
      </w:r>
    </w:p>
    <w:p w:rsidR="004A21E9" w:rsidRPr="004A21E9" w:rsidRDefault="004A21E9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6E9400" w:themeColor="accent1" w:themeShade="BF"/>
          <w:sz w:val="24"/>
          <w:szCs w:val="24"/>
        </w:rPr>
      </w:pPr>
      <w:r w:rsidRPr="004A21E9">
        <w:rPr>
          <w:rFonts w:cs="Arial"/>
          <w:b/>
          <w:bCs/>
          <w:color w:val="6E9400" w:themeColor="accent1" w:themeShade="BF"/>
          <w:sz w:val="24"/>
          <w:szCs w:val="24"/>
        </w:rPr>
        <w:t>CREDITOS</w:t>
      </w:r>
    </w:p>
    <w:p w:rsidR="004A21E9" w:rsidRDefault="004A21E9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Pr="00FE467D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sz w:val="24"/>
          <w:szCs w:val="24"/>
        </w:rPr>
        <w:t>En la actualización de este programa de estudio participaron:</w:t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Pr="00FE467D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sz w:val="24"/>
          <w:szCs w:val="24"/>
        </w:rPr>
        <w:t xml:space="preserve">Coordinación: </w:t>
      </w:r>
      <w:r w:rsidR="00287F3E" w:rsidRPr="00FE467D">
        <w:rPr>
          <w:rFonts w:cs="Arial"/>
          <w:sz w:val="24"/>
          <w:szCs w:val="24"/>
        </w:rPr>
        <w:t>Departamento de Servicios Educativos de la Dirección Académica de COBAEH</w:t>
      </w:r>
      <w:r w:rsidRPr="00FE467D">
        <w:rPr>
          <w:rFonts w:cs="Arial"/>
          <w:sz w:val="24"/>
          <w:szCs w:val="24"/>
        </w:rPr>
        <w:t>.</w:t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sz w:val="24"/>
          <w:szCs w:val="24"/>
        </w:rPr>
        <w:t>Elaborador</w:t>
      </w:r>
      <w:r w:rsidR="00287F3E" w:rsidRPr="00FE467D">
        <w:rPr>
          <w:rFonts w:cs="Arial"/>
          <w:sz w:val="24"/>
          <w:szCs w:val="24"/>
        </w:rPr>
        <w:t>es</w:t>
      </w:r>
      <w:r w:rsidRPr="00FE467D">
        <w:rPr>
          <w:rFonts w:cs="Arial"/>
          <w:sz w:val="24"/>
          <w:szCs w:val="24"/>
        </w:rPr>
        <w:t xml:space="preserve"> disciplinario</w:t>
      </w:r>
      <w:r w:rsidR="00287F3E" w:rsidRPr="00FE467D">
        <w:rPr>
          <w:rFonts w:cs="Arial"/>
          <w:sz w:val="24"/>
          <w:szCs w:val="24"/>
        </w:rPr>
        <w:t>s</w:t>
      </w:r>
      <w:r w:rsidR="006E69BA" w:rsidRPr="00FE467D">
        <w:rPr>
          <w:rFonts w:cs="Arial"/>
          <w:sz w:val="24"/>
          <w:szCs w:val="24"/>
        </w:rPr>
        <w:t>: (</w:t>
      </w:r>
      <w:r w:rsidR="00287F3E" w:rsidRPr="00FE467D">
        <w:rPr>
          <w:rFonts w:cs="Arial"/>
          <w:sz w:val="24"/>
          <w:szCs w:val="24"/>
        </w:rPr>
        <w:t>Docentes)</w:t>
      </w:r>
      <w:r w:rsidR="004D608A">
        <w:rPr>
          <w:rFonts w:cs="Arial"/>
          <w:sz w:val="24"/>
          <w:szCs w:val="24"/>
        </w:rPr>
        <w:t>.</w:t>
      </w:r>
    </w:p>
    <w:p w:rsidR="004D608A" w:rsidRPr="00FE467D" w:rsidRDefault="004D608A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C82A4E" w:rsidRPr="00FE467D" w:rsidRDefault="00C82A4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FE467D">
        <w:rPr>
          <w:rFonts w:cs="Arial"/>
          <w:b/>
          <w:sz w:val="24"/>
          <w:szCs w:val="24"/>
        </w:rPr>
        <w:t>Profr. Alejandro Modesto Vargas</w:t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2B297D" w:rsidRDefault="002B297D" w:rsidP="002B297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2B297D" w:rsidRDefault="002B297D" w:rsidP="002B297D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B297D" w:rsidRPr="004F799E" w:rsidRDefault="002B297D" w:rsidP="002B297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1F623B" w:rsidRDefault="002B297D" w:rsidP="001F623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AE28D1">
        <w:rPr>
          <w:rFonts w:cs="Arial"/>
          <w:sz w:val="24"/>
          <w:szCs w:val="24"/>
        </w:rPr>
        <w:t>Cuautepec</w:t>
      </w:r>
    </w:p>
    <w:p w:rsidR="001F623B" w:rsidRDefault="001F623B" w:rsidP="001F623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1F623B" w:rsidRPr="001D3066" w:rsidRDefault="001F623B" w:rsidP="001F623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1F623B" w:rsidRDefault="001F623B" w:rsidP="001F623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1F623B" w:rsidRDefault="001F623B" w:rsidP="001F623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1F623B" w:rsidRPr="001D3066" w:rsidRDefault="001F623B" w:rsidP="001F623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1F623B" w:rsidRDefault="001F623B" w:rsidP="001F623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B297D" w:rsidRDefault="002B297D" w:rsidP="002B297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FE467D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2473F" w:rsidRDefault="0062473F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FE467D">
        <w:rPr>
          <w:rFonts w:ascii="Arial" w:hAnsi="Arial" w:cs="Arial"/>
          <w:b/>
          <w:sz w:val="24"/>
          <w:szCs w:val="24"/>
        </w:rPr>
        <w:t>Lic. Alberto Islas Lara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  <w:r w:rsidRPr="00FE467D">
        <w:rPr>
          <w:rFonts w:ascii="Arial" w:hAnsi="Arial" w:cs="Arial"/>
          <w:sz w:val="24"/>
          <w:szCs w:val="24"/>
        </w:rPr>
        <w:t>Director General de Colegio de Bachilleres del Estado de Hidalgo.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FE467D">
        <w:rPr>
          <w:rFonts w:ascii="Arial" w:hAnsi="Arial" w:cs="Arial"/>
          <w:b/>
          <w:sz w:val="24"/>
          <w:szCs w:val="24"/>
        </w:rPr>
        <w:t>Psic</w:t>
      </w:r>
      <w:proofErr w:type="spellEnd"/>
      <w:r w:rsidRPr="00FE467D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  <w:r w:rsidRPr="00FE467D">
        <w:rPr>
          <w:rFonts w:ascii="Arial" w:hAnsi="Arial" w:cs="Arial"/>
          <w:sz w:val="24"/>
          <w:szCs w:val="24"/>
        </w:rPr>
        <w:t>Director Académico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FE467D">
        <w:rPr>
          <w:rFonts w:ascii="Arial" w:hAnsi="Arial" w:cs="Arial"/>
          <w:b/>
          <w:sz w:val="24"/>
          <w:szCs w:val="24"/>
        </w:rPr>
        <w:t xml:space="preserve">Ing. Marco Antonio Ramírez </w:t>
      </w:r>
      <w:proofErr w:type="spellStart"/>
      <w:r w:rsidRPr="00FE467D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  <w:r w:rsidRPr="00FE467D">
        <w:rPr>
          <w:rFonts w:ascii="Arial" w:hAnsi="Arial" w:cs="Arial"/>
          <w:sz w:val="24"/>
          <w:szCs w:val="24"/>
        </w:rPr>
        <w:t>Director de Planeación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FE467D">
        <w:rPr>
          <w:rFonts w:ascii="Arial" w:hAnsi="Arial" w:cs="Arial"/>
          <w:b/>
          <w:sz w:val="24"/>
          <w:szCs w:val="24"/>
        </w:rPr>
        <w:t>Ing. Marco Antonio Sánchez Altamirano</w:t>
      </w:r>
    </w:p>
    <w:p w:rsidR="001F623B" w:rsidRDefault="00287F3E" w:rsidP="001F623B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FE467D">
        <w:rPr>
          <w:rFonts w:ascii="Arial" w:hAnsi="Arial" w:cs="Arial"/>
          <w:sz w:val="24"/>
          <w:szCs w:val="24"/>
        </w:rPr>
        <w:t>Director de Servicios Administrativos</w:t>
      </w:r>
    </w:p>
    <w:p w:rsidR="001F623B" w:rsidRDefault="001F623B" w:rsidP="001F623B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1F623B" w:rsidRPr="006F2B28" w:rsidRDefault="001F623B" w:rsidP="001F623B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1F623B" w:rsidRPr="005A323A" w:rsidRDefault="001F623B" w:rsidP="001F623B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RPr="00FE467D" w:rsidSect="00543687">
      <w:headerReference w:type="default" r:id="rId12"/>
      <w:footerReference w:type="default" r:id="rId13"/>
      <w:pgSz w:w="15840" w:h="12240" w:orient="landscape"/>
      <w:pgMar w:top="851" w:right="851" w:bottom="851" w:left="851" w:header="709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3C6" w:rsidRDefault="00CA03C6" w:rsidP="00E3471A">
      <w:pPr>
        <w:spacing w:after="0" w:line="240" w:lineRule="auto"/>
      </w:pPr>
      <w:r>
        <w:separator/>
      </w:r>
    </w:p>
  </w:endnote>
  <w:endnote w:type="continuationSeparator" w:id="0">
    <w:p w:rsidR="00CA03C6" w:rsidRDefault="00CA03C6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4306"/>
      <w:gridCol w:w="10048"/>
    </w:tblGrid>
    <w:tr w:rsidR="009411AA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9411AA" w:rsidRDefault="008B02D2">
          <w:pPr>
            <w:pStyle w:val="Piedepgina"/>
            <w:rPr>
              <w:color w:val="FFFFFF" w:themeColor="background1"/>
            </w:rPr>
          </w:pPr>
          <w:r w:rsidRPr="008B02D2">
            <w:fldChar w:fldCharType="begin"/>
          </w:r>
          <w:r w:rsidR="009411AA">
            <w:instrText>PAGE   \* MERGEFORMAT</w:instrText>
          </w:r>
          <w:r w:rsidRPr="008B02D2">
            <w:fldChar w:fldCharType="separate"/>
          </w:r>
          <w:r w:rsidR="001F623B" w:rsidRPr="001F623B">
            <w:rPr>
              <w:noProof/>
              <w:color w:val="FFFFFF" w:themeColor="background1"/>
              <w:lang w:val="es-ES"/>
            </w:rPr>
            <w:t>15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9411AA" w:rsidRDefault="009411AA" w:rsidP="00CD115B">
          <w:pPr>
            <w:pStyle w:val="Piedepgina"/>
            <w:jc w:val="right"/>
          </w:pPr>
          <w:r>
            <w:t>COBAEH/DSE/201</w:t>
          </w:r>
          <w:r w:rsidR="00AE28D1">
            <w:t>4</w:t>
          </w:r>
        </w:p>
      </w:tc>
    </w:tr>
  </w:tbl>
  <w:p w:rsidR="009411AA" w:rsidRDefault="009411A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3C6" w:rsidRDefault="00CA03C6" w:rsidP="00E3471A">
      <w:pPr>
        <w:spacing w:after="0" w:line="240" w:lineRule="auto"/>
      </w:pPr>
      <w:r>
        <w:separator/>
      </w:r>
    </w:p>
  </w:footnote>
  <w:footnote w:type="continuationSeparator" w:id="0">
    <w:p w:rsidR="00CA03C6" w:rsidRDefault="00CA03C6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1AA" w:rsidRDefault="008B02D2">
    <w:pPr>
      <w:pStyle w:val="Encabezado"/>
    </w:pPr>
    <w:r w:rsidRPr="008B02D2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6" o:spid="_x0000_s2049" type="#_x0000_t202" style="position:absolute;margin-left:749.45pt;margin-top:34.5pt;width:42.5pt;height:13.5pt;z-index:251659264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next-textbox:#Cuadro de texto 476;mso-fit-shape-to-text:t" inset=",0,,0">
            <w:txbxContent>
              <w:p w:rsidR="009411AA" w:rsidRDefault="009411AA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  <w:r w:rsidRPr="008B02D2">
      <w:rPr>
        <w:noProof/>
        <w:lang w:eastAsia="es-MX"/>
      </w:rPr>
      <w:pict>
        <v:shape id="Cuadro de texto 475" o:spid="_x0000_s2050" type="#_x0000_t202" style="position:absolute;margin-left:0;margin-top:34.5pt;width:706.9pt;height:13.5pt;z-index:251660288;visibility:visible;mso-width-percent:1000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next-textbox:#Cuadro de texto 475;mso-fit-shape-to-text:t" inset=",0,,0">
            <w:txbxContent>
              <w:p w:rsidR="009411AA" w:rsidRDefault="009411AA">
                <w:pPr>
                  <w:spacing w:after="0" w:line="240" w:lineRule="auto"/>
                  <w:jc w:val="right"/>
                </w:pPr>
                <w:r>
                  <w:t>Banda de Guerra</w:t>
                </w:r>
                <w:r w:rsidR="0062473F">
                  <w:t xml:space="preserve"> - Intermedio</w:t>
                </w:r>
              </w:p>
            </w:txbxContent>
          </v:textbox>
          <w10:wrap anchorx="margin" anchory="margin"/>
        </v:shape>
      </w:pict>
    </w:r>
    <w:r w:rsidR="00CD115B" w:rsidRPr="00CD115B">
      <w:rPr>
        <w:noProof/>
        <w:lang w:val="es-ES" w:eastAsia="es-ES"/>
      </w:rPr>
      <w:drawing>
        <wp:inline distT="0" distB="0" distL="0" distR="0">
          <wp:extent cx="792764" cy="166255"/>
          <wp:effectExtent l="19050" t="0" r="7336" b="0"/>
          <wp:docPr id="5" name="3 Imagen" descr="logo COBAEH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BAEH 2.pn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505" cy="16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97E"/>
    <w:multiLevelType w:val="hybridMultilevel"/>
    <w:tmpl w:val="70B669FE"/>
    <w:lvl w:ilvl="0" w:tplc="337456FC">
      <w:start w:val="1"/>
      <w:numFmt w:val="bullet"/>
      <w:lvlText w:val="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55F9F"/>
    <w:multiLevelType w:val="hybridMultilevel"/>
    <w:tmpl w:val="1EA29ACC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124B9E"/>
    <w:multiLevelType w:val="hybridMultilevel"/>
    <w:tmpl w:val="68D631F0"/>
    <w:lvl w:ilvl="0" w:tplc="B868F334">
      <w:start w:val="1"/>
      <w:numFmt w:val="bullet"/>
      <w:lvlText w:val="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D911E7"/>
    <w:multiLevelType w:val="hybridMultilevel"/>
    <w:tmpl w:val="07A247F6"/>
    <w:lvl w:ilvl="0" w:tplc="D7B6E244">
      <w:start w:val="4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B2DA7"/>
    <w:multiLevelType w:val="hybridMultilevel"/>
    <w:tmpl w:val="434888E6"/>
    <w:lvl w:ilvl="0" w:tplc="B868F334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ED1790"/>
    <w:multiLevelType w:val="hybridMultilevel"/>
    <w:tmpl w:val="38BAC64E"/>
    <w:lvl w:ilvl="0" w:tplc="337456FC">
      <w:start w:val="1"/>
      <w:numFmt w:val="bullet"/>
      <w:lvlText w:val="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F03F4"/>
    <w:multiLevelType w:val="hybridMultilevel"/>
    <w:tmpl w:val="9BA484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10778"/>
    <w:multiLevelType w:val="hybridMultilevel"/>
    <w:tmpl w:val="5F966C12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1598F"/>
    <w:multiLevelType w:val="hybridMultilevel"/>
    <w:tmpl w:val="3C6092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90AA1"/>
    <w:multiLevelType w:val="hybridMultilevel"/>
    <w:tmpl w:val="5A2CA3E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F130A"/>
    <w:multiLevelType w:val="hybridMultilevel"/>
    <w:tmpl w:val="3D4CEBF8"/>
    <w:lvl w:ilvl="0" w:tplc="B868F334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340048"/>
    <w:multiLevelType w:val="hybridMultilevel"/>
    <w:tmpl w:val="D0DC2626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D46976"/>
    <w:multiLevelType w:val="hybridMultilevel"/>
    <w:tmpl w:val="1102C3E2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67151"/>
    <w:multiLevelType w:val="hybridMultilevel"/>
    <w:tmpl w:val="1D7ED1B0"/>
    <w:lvl w:ilvl="0" w:tplc="B868F334">
      <w:start w:val="1"/>
      <w:numFmt w:val="bullet"/>
      <w:lvlText w:val="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C963D5D"/>
    <w:multiLevelType w:val="hybridMultilevel"/>
    <w:tmpl w:val="D938C7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370831"/>
    <w:multiLevelType w:val="hybridMultilevel"/>
    <w:tmpl w:val="F410CFEA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892334"/>
    <w:multiLevelType w:val="hybridMultilevel"/>
    <w:tmpl w:val="634CE5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82DF0"/>
    <w:multiLevelType w:val="hybridMultilevel"/>
    <w:tmpl w:val="0CC66F1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BF6DF6"/>
    <w:multiLevelType w:val="hybridMultilevel"/>
    <w:tmpl w:val="8752C4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76184"/>
    <w:multiLevelType w:val="hybridMultilevel"/>
    <w:tmpl w:val="A484C5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981E08"/>
    <w:multiLevelType w:val="hybridMultilevel"/>
    <w:tmpl w:val="961C30B6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AF06C6"/>
    <w:multiLevelType w:val="hybridMultilevel"/>
    <w:tmpl w:val="38E4D8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A4224F"/>
    <w:multiLevelType w:val="hybridMultilevel"/>
    <w:tmpl w:val="FAD45B90"/>
    <w:lvl w:ilvl="0" w:tplc="337456FC">
      <w:start w:val="1"/>
      <w:numFmt w:val="bullet"/>
      <w:lvlText w:val="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3AC47DF"/>
    <w:multiLevelType w:val="hybridMultilevel"/>
    <w:tmpl w:val="84647F48"/>
    <w:lvl w:ilvl="0" w:tplc="D7B6E244">
      <w:start w:val="4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51D0A48"/>
    <w:multiLevelType w:val="hybridMultilevel"/>
    <w:tmpl w:val="4F9692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5E2055"/>
    <w:multiLevelType w:val="hybridMultilevel"/>
    <w:tmpl w:val="2286AFAE"/>
    <w:lvl w:ilvl="0" w:tplc="7FE85474">
      <w:start w:val="1"/>
      <w:numFmt w:val="bullet"/>
      <w:lvlText w:val="B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D0041"/>
    <w:multiLevelType w:val="hybridMultilevel"/>
    <w:tmpl w:val="F580C8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6840E9"/>
    <w:multiLevelType w:val="hybridMultilevel"/>
    <w:tmpl w:val="F8AEE0A4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70A35C2"/>
    <w:multiLevelType w:val="hybridMultilevel"/>
    <w:tmpl w:val="D9A05618"/>
    <w:lvl w:ilvl="0" w:tplc="83F6F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2352A0"/>
    <w:multiLevelType w:val="hybridMultilevel"/>
    <w:tmpl w:val="67C8C3AE"/>
    <w:lvl w:ilvl="0" w:tplc="B868F334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9A5FA0"/>
    <w:multiLevelType w:val="hybridMultilevel"/>
    <w:tmpl w:val="8B2EE7CC"/>
    <w:lvl w:ilvl="0" w:tplc="B868F33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1D6B38"/>
    <w:multiLevelType w:val="hybridMultilevel"/>
    <w:tmpl w:val="238039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3F1B27"/>
    <w:multiLevelType w:val="hybridMultilevel"/>
    <w:tmpl w:val="B262EF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26"/>
  </w:num>
  <w:num w:numId="4">
    <w:abstractNumId w:val="9"/>
  </w:num>
  <w:num w:numId="5">
    <w:abstractNumId w:val="19"/>
  </w:num>
  <w:num w:numId="6">
    <w:abstractNumId w:val="27"/>
  </w:num>
  <w:num w:numId="7">
    <w:abstractNumId w:val="5"/>
  </w:num>
  <w:num w:numId="8">
    <w:abstractNumId w:val="22"/>
  </w:num>
  <w:num w:numId="9">
    <w:abstractNumId w:val="25"/>
  </w:num>
  <w:num w:numId="10">
    <w:abstractNumId w:val="12"/>
  </w:num>
  <w:num w:numId="11">
    <w:abstractNumId w:val="11"/>
  </w:num>
  <w:num w:numId="12">
    <w:abstractNumId w:val="20"/>
  </w:num>
  <w:num w:numId="13">
    <w:abstractNumId w:val="14"/>
  </w:num>
  <w:num w:numId="14">
    <w:abstractNumId w:val="29"/>
  </w:num>
  <w:num w:numId="15">
    <w:abstractNumId w:val="2"/>
  </w:num>
  <w:num w:numId="16">
    <w:abstractNumId w:val="13"/>
  </w:num>
  <w:num w:numId="17">
    <w:abstractNumId w:val="30"/>
  </w:num>
  <w:num w:numId="18">
    <w:abstractNumId w:val="10"/>
  </w:num>
  <w:num w:numId="19">
    <w:abstractNumId w:val="6"/>
  </w:num>
  <w:num w:numId="20">
    <w:abstractNumId w:val="28"/>
  </w:num>
  <w:num w:numId="21">
    <w:abstractNumId w:val="17"/>
  </w:num>
  <w:num w:numId="22">
    <w:abstractNumId w:val="0"/>
  </w:num>
  <w:num w:numId="23">
    <w:abstractNumId w:val="15"/>
  </w:num>
  <w:num w:numId="24">
    <w:abstractNumId w:val="4"/>
  </w:num>
  <w:num w:numId="25">
    <w:abstractNumId w:val="24"/>
  </w:num>
  <w:num w:numId="26">
    <w:abstractNumId w:val="32"/>
  </w:num>
  <w:num w:numId="27">
    <w:abstractNumId w:val="8"/>
  </w:num>
  <w:num w:numId="28">
    <w:abstractNumId w:val="21"/>
  </w:num>
  <w:num w:numId="29">
    <w:abstractNumId w:val="16"/>
  </w:num>
  <w:num w:numId="30">
    <w:abstractNumId w:val="1"/>
  </w:num>
  <w:num w:numId="31">
    <w:abstractNumId w:val="7"/>
  </w:num>
  <w:num w:numId="32">
    <w:abstractNumId w:val="18"/>
  </w:num>
  <w:num w:numId="33">
    <w:abstractNumId w:val="31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00F01"/>
    <w:rsid w:val="000155F9"/>
    <w:rsid w:val="00016FA4"/>
    <w:rsid w:val="000202DE"/>
    <w:rsid w:val="00034594"/>
    <w:rsid w:val="00060A80"/>
    <w:rsid w:val="00064121"/>
    <w:rsid w:val="00066761"/>
    <w:rsid w:val="00081D55"/>
    <w:rsid w:val="00083AA2"/>
    <w:rsid w:val="0008447F"/>
    <w:rsid w:val="000934F6"/>
    <w:rsid w:val="000A4DA7"/>
    <w:rsid w:val="000A7A62"/>
    <w:rsid w:val="000A7D70"/>
    <w:rsid w:val="000B0C65"/>
    <w:rsid w:val="000B3CD3"/>
    <w:rsid w:val="000C6D51"/>
    <w:rsid w:val="000E3280"/>
    <w:rsid w:val="000F470C"/>
    <w:rsid w:val="0011285C"/>
    <w:rsid w:val="001150A2"/>
    <w:rsid w:val="0012267C"/>
    <w:rsid w:val="001230FD"/>
    <w:rsid w:val="00123AAF"/>
    <w:rsid w:val="00124710"/>
    <w:rsid w:val="001265A3"/>
    <w:rsid w:val="00127CE4"/>
    <w:rsid w:val="00144534"/>
    <w:rsid w:val="00153E1B"/>
    <w:rsid w:val="001556A5"/>
    <w:rsid w:val="0016110F"/>
    <w:rsid w:val="00161FDF"/>
    <w:rsid w:val="00162E37"/>
    <w:rsid w:val="0017401B"/>
    <w:rsid w:val="00176127"/>
    <w:rsid w:val="00177FE3"/>
    <w:rsid w:val="00182D43"/>
    <w:rsid w:val="00182E45"/>
    <w:rsid w:val="00191949"/>
    <w:rsid w:val="001A4E87"/>
    <w:rsid w:val="001B10F7"/>
    <w:rsid w:val="001B5FBF"/>
    <w:rsid w:val="001C01D7"/>
    <w:rsid w:val="001C247C"/>
    <w:rsid w:val="001C4018"/>
    <w:rsid w:val="001C76C2"/>
    <w:rsid w:val="001C7B77"/>
    <w:rsid w:val="001D1D00"/>
    <w:rsid w:val="001D2F71"/>
    <w:rsid w:val="001D34E0"/>
    <w:rsid w:val="001D365E"/>
    <w:rsid w:val="001D7325"/>
    <w:rsid w:val="001F1B4A"/>
    <w:rsid w:val="001F623B"/>
    <w:rsid w:val="002239F1"/>
    <w:rsid w:val="002411C9"/>
    <w:rsid w:val="00241842"/>
    <w:rsid w:val="002473F2"/>
    <w:rsid w:val="0025042B"/>
    <w:rsid w:val="00251FE7"/>
    <w:rsid w:val="00260AB8"/>
    <w:rsid w:val="0026227C"/>
    <w:rsid w:val="00263669"/>
    <w:rsid w:val="00274637"/>
    <w:rsid w:val="002812EC"/>
    <w:rsid w:val="0028130D"/>
    <w:rsid w:val="00284EAA"/>
    <w:rsid w:val="00287F3E"/>
    <w:rsid w:val="00297BB0"/>
    <w:rsid w:val="002A221B"/>
    <w:rsid w:val="002B297D"/>
    <w:rsid w:val="002B355B"/>
    <w:rsid w:val="002B4B33"/>
    <w:rsid w:val="002C0649"/>
    <w:rsid w:val="002C20E7"/>
    <w:rsid w:val="002C60BE"/>
    <w:rsid w:val="002E0E76"/>
    <w:rsid w:val="002E2F7C"/>
    <w:rsid w:val="002F2AD0"/>
    <w:rsid w:val="002F341D"/>
    <w:rsid w:val="002F6695"/>
    <w:rsid w:val="00312DBA"/>
    <w:rsid w:val="0032110D"/>
    <w:rsid w:val="00326A8D"/>
    <w:rsid w:val="003364EF"/>
    <w:rsid w:val="00340FF5"/>
    <w:rsid w:val="00342383"/>
    <w:rsid w:val="003476C2"/>
    <w:rsid w:val="003512D9"/>
    <w:rsid w:val="00373C89"/>
    <w:rsid w:val="00375AFC"/>
    <w:rsid w:val="00380858"/>
    <w:rsid w:val="00387B68"/>
    <w:rsid w:val="003906A0"/>
    <w:rsid w:val="003919D5"/>
    <w:rsid w:val="00391A2D"/>
    <w:rsid w:val="00392C23"/>
    <w:rsid w:val="003A39A9"/>
    <w:rsid w:val="003B3657"/>
    <w:rsid w:val="003C42D5"/>
    <w:rsid w:val="003D2B08"/>
    <w:rsid w:val="003E26C4"/>
    <w:rsid w:val="003F2F80"/>
    <w:rsid w:val="00403E30"/>
    <w:rsid w:val="00404390"/>
    <w:rsid w:val="00406A4B"/>
    <w:rsid w:val="00410C7D"/>
    <w:rsid w:val="0042151A"/>
    <w:rsid w:val="00424DD0"/>
    <w:rsid w:val="00426086"/>
    <w:rsid w:val="004318DF"/>
    <w:rsid w:val="004402BC"/>
    <w:rsid w:val="00442806"/>
    <w:rsid w:val="0045194E"/>
    <w:rsid w:val="00454BBA"/>
    <w:rsid w:val="004550B6"/>
    <w:rsid w:val="0045714D"/>
    <w:rsid w:val="00461727"/>
    <w:rsid w:val="0046429B"/>
    <w:rsid w:val="004660DB"/>
    <w:rsid w:val="00470D70"/>
    <w:rsid w:val="004717DD"/>
    <w:rsid w:val="00485474"/>
    <w:rsid w:val="0048675D"/>
    <w:rsid w:val="00494CDB"/>
    <w:rsid w:val="004A21E9"/>
    <w:rsid w:val="004B0AC3"/>
    <w:rsid w:val="004B7F5B"/>
    <w:rsid w:val="004D06BC"/>
    <w:rsid w:val="004D4574"/>
    <w:rsid w:val="004D608A"/>
    <w:rsid w:val="004D7271"/>
    <w:rsid w:val="004D7F02"/>
    <w:rsid w:val="004E7F65"/>
    <w:rsid w:val="00502624"/>
    <w:rsid w:val="005067AC"/>
    <w:rsid w:val="00513C0C"/>
    <w:rsid w:val="0052382C"/>
    <w:rsid w:val="005239D9"/>
    <w:rsid w:val="005249CA"/>
    <w:rsid w:val="0053033E"/>
    <w:rsid w:val="00533EC1"/>
    <w:rsid w:val="005411BA"/>
    <w:rsid w:val="0054218E"/>
    <w:rsid w:val="00543687"/>
    <w:rsid w:val="00543FFC"/>
    <w:rsid w:val="00552F15"/>
    <w:rsid w:val="00560B30"/>
    <w:rsid w:val="00560F32"/>
    <w:rsid w:val="00573ABB"/>
    <w:rsid w:val="00574988"/>
    <w:rsid w:val="005774C7"/>
    <w:rsid w:val="00580A95"/>
    <w:rsid w:val="00586843"/>
    <w:rsid w:val="00595F31"/>
    <w:rsid w:val="005A0D39"/>
    <w:rsid w:val="005A462C"/>
    <w:rsid w:val="005B522C"/>
    <w:rsid w:val="005E6109"/>
    <w:rsid w:val="005F0DC0"/>
    <w:rsid w:val="005F0F54"/>
    <w:rsid w:val="005F2E26"/>
    <w:rsid w:val="0060145A"/>
    <w:rsid w:val="0060259D"/>
    <w:rsid w:val="006119BE"/>
    <w:rsid w:val="00613B72"/>
    <w:rsid w:val="00614771"/>
    <w:rsid w:val="006243DF"/>
    <w:rsid w:val="0062473F"/>
    <w:rsid w:val="00626CFB"/>
    <w:rsid w:val="0063492E"/>
    <w:rsid w:val="006370E4"/>
    <w:rsid w:val="00641341"/>
    <w:rsid w:val="00642774"/>
    <w:rsid w:val="00644294"/>
    <w:rsid w:val="006575C0"/>
    <w:rsid w:val="00661D71"/>
    <w:rsid w:val="006705FB"/>
    <w:rsid w:val="00673C6B"/>
    <w:rsid w:val="00675184"/>
    <w:rsid w:val="00677170"/>
    <w:rsid w:val="006804A2"/>
    <w:rsid w:val="0068082B"/>
    <w:rsid w:val="00680C57"/>
    <w:rsid w:val="00682997"/>
    <w:rsid w:val="0069566D"/>
    <w:rsid w:val="006A17A4"/>
    <w:rsid w:val="006B13D0"/>
    <w:rsid w:val="006B19D1"/>
    <w:rsid w:val="006B1BAF"/>
    <w:rsid w:val="006B3DB0"/>
    <w:rsid w:val="006C5B1A"/>
    <w:rsid w:val="006D2740"/>
    <w:rsid w:val="006D5042"/>
    <w:rsid w:val="006D6A8B"/>
    <w:rsid w:val="006E4AF0"/>
    <w:rsid w:val="006E69BA"/>
    <w:rsid w:val="006F2EDA"/>
    <w:rsid w:val="006F3433"/>
    <w:rsid w:val="00703DB3"/>
    <w:rsid w:val="00704A91"/>
    <w:rsid w:val="0070698F"/>
    <w:rsid w:val="007070A3"/>
    <w:rsid w:val="0072225A"/>
    <w:rsid w:val="007253EC"/>
    <w:rsid w:val="0072717E"/>
    <w:rsid w:val="007431A8"/>
    <w:rsid w:val="00743583"/>
    <w:rsid w:val="00751F85"/>
    <w:rsid w:val="00754F02"/>
    <w:rsid w:val="00757017"/>
    <w:rsid w:val="00764207"/>
    <w:rsid w:val="00767631"/>
    <w:rsid w:val="00781616"/>
    <w:rsid w:val="007A384C"/>
    <w:rsid w:val="007A6DBF"/>
    <w:rsid w:val="007B5391"/>
    <w:rsid w:val="007B6C4C"/>
    <w:rsid w:val="007D052F"/>
    <w:rsid w:val="007D0FF0"/>
    <w:rsid w:val="007D1F44"/>
    <w:rsid w:val="007D673B"/>
    <w:rsid w:val="007F635F"/>
    <w:rsid w:val="0081523F"/>
    <w:rsid w:val="0082371C"/>
    <w:rsid w:val="008247C5"/>
    <w:rsid w:val="0082651B"/>
    <w:rsid w:val="008321DC"/>
    <w:rsid w:val="00841498"/>
    <w:rsid w:val="00851423"/>
    <w:rsid w:val="008612C2"/>
    <w:rsid w:val="0087239E"/>
    <w:rsid w:val="008725C4"/>
    <w:rsid w:val="00872E79"/>
    <w:rsid w:val="00873F38"/>
    <w:rsid w:val="00874200"/>
    <w:rsid w:val="00883DF7"/>
    <w:rsid w:val="00886D08"/>
    <w:rsid w:val="008923EB"/>
    <w:rsid w:val="00893E2C"/>
    <w:rsid w:val="008A46B5"/>
    <w:rsid w:val="008B02D2"/>
    <w:rsid w:val="008B19FA"/>
    <w:rsid w:val="008B1A05"/>
    <w:rsid w:val="008B555E"/>
    <w:rsid w:val="008B72B5"/>
    <w:rsid w:val="008B7314"/>
    <w:rsid w:val="008C5D7C"/>
    <w:rsid w:val="008D02B1"/>
    <w:rsid w:val="008D44ED"/>
    <w:rsid w:val="008D6935"/>
    <w:rsid w:val="008E0003"/>
    <w:rsid w:val="008E7CF2"/>
    <w:rsid w:val="008F1203"/>
    <w:rsid w:val="008F6155"/>
    <w:rsid w:val="00910AD1"/>
    <w:rsid w:val="00910C2E"/>
    <w:rsid w:val="00913581"/>
    <w:rsid w:val="00917F0D"/>
    <w:rsid w:val="00920A68"/>
    <w:rsid w:val="0093473D"/>
    <w:rsid w:val="00936817"/>
    <w:rsid w:val="009411AA"/>
    <w:rsid w:val="00962F90"/>
    <w:rsid w:val="00964B2A"/>
    <w:rsid w:val="009758B8"/>
    <w:rsid w:val="0099066B"/>
    <w:rsid w:val="00994B9C"/>
    <w:rsid w:val="009A37D1"/>
    <w:rsid w:val="009A760B"/>
    <w:rsid w:val="009B715E"/>
    <w:rsid w:val="009C777E"/>
    <w:rsid w:val="009D0C7F"/>
    <w:rsid w:val="009E2516"/>
    <w:rsid w:val="009F0C15"/>
    <w:rsid w:val="009F7396"/>
    <w:rsid w:val="009F7D1E"/>
    <w:rsid w:val="00A00C12"/>
    <w:rsid w:val="00A04B85"/>
    <w:rsid w:val="00A074A1"/>
    <w:rsid w:val="00A13146"/>
    <w:rsid w:val="00A15518"/>
    <w:rsid w:val="00A21F0C"/>
    <w:rsid w:val="00A23771"/>
    <w:rsid w:val="00A3540E"/>
    <w:rsid w:val="00A4606B"/>
    <w:rsid w:val="00A46BC4"/>
    <w:rsid w:val="00A47970"/>
    <w:rsid w:val="00A5004A"/>
    <w:rsid w:val="00A60DB2"/>
    <w:rsid w:val="00A91A89"/>
    <w:rsid w:val="00A94714"/>
    <w:rsid w:val="00A948A3"/>
    <w:rsid w:val="00A94A98"/>
    <w:rsid w:val="00A97CE4"/>
    <w:rsid w:val="00AA449A"/>
    <w:rsid w:val="00AB58C9"/>
    <w:rsid w:val="00AB5D5B"/>
    <w:rsid w:val="00AC0F3E"/>
    <w:rsid w:val="00AD3BF7"/>
    <w:rsid w:val="00AE1DE7"/>
    <w:rsid w:val="00AE28D1"/>
    <w:rsid w:val="00B0347B"/>
    <w:rsid w:val="00B10835"/>
    <w:rsid w:val="00B20043"/>
    <w:rsid w:val="00B23BFE"/>
    <w:rsid w:val="00B24368"/>
    <w:rsid w:val="00B25219"/>
    <w:rsid w:val="00B34DFB"/>
    <w:rsid w:val="00B363AF"/>
    <w:rsid w:val="00B556AA"/>
    <w:rsid w:val="00B60152"/>
    <w:rsid w:val="00B63A79"/>
    <w:rsid w:val="00B70FE5"/>
    <w:rsid w:val="00B76457"/>
    <w:rsid w:val="00B802E9"/>
    <w:rsid w:val="00B91C31"/>
    <w:rsid w:val="00B94A2C"/>
    <w:rsid w:val="00B94FF7"/>
    <w:rsid w:val="00BB3EDC"/>
    <w:rsid w:val="00BB68C6"/>
    <w:rsid w:val="00BB72CF"/>
    <w:rsid w:val="00BC3171"/>
    <w:rsid w:val="00BC6D52"/>
    <w:rsid w:val="00BD6981"/>
    <w:rsid w:val="00BE153C"/>
    <w:rsid w:val="00BE22F9"/>
    <w:rsid w:val="00BF328C"/>
    <w:rsid w:val="00C02267"/>
    <w:rsid w:val="00C20166"/>
    <w:rsid w:val="00C20594"/>
    <w:rsid w:val="00C23412"/>
    <w:rsid w:val="00C27D80"/>
    <w:rsid w:val="00C31BDF"/>
    <w:rsid w:val="00C35156"/>
    <w:rsid w:val="00C35DBA"/>
    <w:rsid w:val="00C40489"/>
    <w:rsid w:val="00C412E1"/>
    <w:rsid w:val="00C602FC"/>
    <w:rsid w:val="00C64CE3"/>
    <w:rsid w:val="00C82A4E"/>
    <w:rsid w:val="00C84FEF"/>
    <w:rsid w:val="00CA03C6"/>
    <w:rsid w:val="00CA3842"/>
    <w:rsid w:val="00CA5428"/>
    <w:rsid w:val="00CC2AB5"/>
    <w:rsid w:val="00CD115B"/>
    <w:rsid w:val="00D0382D"/>
    <w:rsid w:val="00D100B2"/>
    <w:rsid w:val="00D11F3A"/>
    <w:rsid w:val="00D13816"/>
    <w:rsid w:val="00D446B1"/>
    <w:rsid w:val="00D45E79"/>
    <w:rsid w:val="00D46703"/>
    <w:rsid w:val="00D5108E"/>
    <w:rsid w:val="00D53C25"/>
    <w:rsid w:val="00D54A1B"/>
    <w:rsid w:val="00D55D58"/>
    <w:rsid w:val="00D6523F"/>
    <w:rsid w:val="00D72632"/>
    <w:rsid w:val="00D727B6"/>
    <w:rsid w:val="00D75726"/>
    <w:rsid w:val="00D76D4C"/>
    <w:rsid w:val="00D954B1"/>
    <w:rsid w:val="00D9591B"/>
    <w:rsid w:val="00D97B05"/>
    <w:rsid w:val="00DA6076"/>
    <w:rsid w:val="00DB44A6"/>
    <w:rsid w:val="00DB5CF4"/>
    <w:rsid w:val="00DB5F68"/>
    <w:rsid w:val="00DC102B"/>
    <w:rsid w:val="00DD1456"/>
    <w:rsid w:val="00DD5031"/>
    <w:rsid w:val="00DE7516"/>
    <w:rsid w:val="00DF2AEE"/>
    <w:rsid w:val="00DF535B"/>
    <w:rsid w:val="00E01FFC"/>
    <w:rsid w:val="00E023F5"/>
    <w:rsid w:val="00E07330"/>
    <w:rsid w:val="00E12B5B"/>
    <w:rsid w:val="00E167D4"/>
    <w:rsid w:val="00E22B73"/>
    <w:rsid w:val="00E27CB6"/>
    <w:rsid w:val="00E3471A"/>
    <w:rsid w:val="00E37DA9"/>
    <w:rsid w:val="00E411C7"/>
    <w:rsid w:val="00E43211"/>
    <w:rsid w:val="00E465F3"/>
    <w:rsid w:val="00E512A9"/>
    <w:rsid w:val="00E54A0D"/>
    <w:rsid w:val="00E70D0E"/>
    <w:rsid w:val="00E71866"/>
    <w:rsid w:val="00E821B0"/>
    <w:rsid w:val="00E868F8"/>
    <w:rsid w:val="00E948E8"/>
    <w:rsid w:val="00E94E8A"/>
    <w:rsid w:val="00EA22BD"/>
    <w:rsid w:val="00EA26F6"/>
    <w:rsid w:val="00EA5184"/>
    <w:rsid w:val="00EA632A"/>
    <w:rsid w:val="00EB1D24"/>
    <w:rsid w:val="00EB31DF"/>
    <w:rsid w:val="00EB3A13"/>
    <w:rsid w:val="00EC5943"/>
    <w:rsid w:val="00EC68DC"/>
    <w:rsid w:val="00ED5E39"/>
    <w:rsid w:val="00EE0016"/>
    <w:rsid w:val="00EE058E"/>
    <w:rsid w:val="00EE1B14"/>
    <w:rsid w:val="00EE1FC3"/>
    <w:rsid w:val="00EE2482"/>
    <w:rsid w:val="00EE28FF"/>
    <w:rsid w:val="00EE31B9"/>
    <w:rsid w:val="00EE676F"/>
    <w:rsid w:val="00F02A0B"/>
    <w:rsid w:val="00F10100"/>
    <w:rsid w:val="00F11DC1"/>
    <w:rsid w:val="00F24050"/>
    <w:rsid w:val="00F2707D"/>
    <w:rsid w:val="00F35AE8"/>
    <w:rsid w:val="00F36BF7"/>
    <w:rsid w:val="00F4306D"/>
    <w:rsid w:val="00F46948"/>
    <w:rsid w:val="00F47F5F"/>
    <w:rsid w:val="00F505DE"/>
    <w:rsid w:val="00F546A9"/>
    <w:rsid w:val="00F57F20"/>
    <w:rsid w:val="00F61D46"/>
    <w:rsid w:val="00F630EF"/>
    <w:rsid w:val="00F646EA"/>
    <w:rsid w:val="00F70FD8"/>
    <w:rsid w:val="00F74D6B"/>
    <w:rsid w:val="00F83263"/>
    <w:rsid w:val="00F8555F"/>
    <w:rsid w:val="00FA217C"/>
    <w:rsid w:val="00FB05DC"/>
    <w:rsid w:val="00FC0454"/>
    <w:rsid w:val="00FC68DC"/>
    <w:rsid w:val="00FC7510"/>
    <w:rsid w:val="00FD6B1E"/>
    <w:rsid w:val="00FE1953"/>
    <w:rsid w:val="00FE467D"/>
    <w:rsid w:val="00FE5B18"/>
    <w:rsid w:val="00FF5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637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6956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4048B2-ED9A-48E1-8604-41A3F5DCC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16</Pages>
  <Words>2838</Words>
  <Characters>15610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18412</CharactersWithSpaces>
  <SharedDoc>false</SharedDoc>
  <HLinks>
    <vt:vector size="30" baseType="variant">
      <vt:variant>
        <vt:i4>1769531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_Toc318256597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_Toc318256596</vt:lpwstr>
      </vt:variant>
      <vt:variant>
        <vt:i4>1769531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_Toc318256595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_Toc318256594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_Toc318256593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PROGRAMA DE ESTUDIOS - INTERMEDIO</dc:subject>
  <dc:creator>Citylap</dc:creator>
  <cp:keywords/>
  <dc:description/>
  <cp:lastModifiedBy>ELIZABETH OLVERA</cp:lastModifiedBy>
  <cp:revision>163</cp:revision>
  <dcterms:created xsi:type="dcterms:W3CDTF">2012-03-08T16:58:00Z</dcterms:created>
  <dcterms:modified xsi:type="dcterms:W3CDTF">2014-04-09T16:55:00Z</dcterms:modified>
</cp:coreProperties>
</file>